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1F353" w14:textId="607E59E1" w:rsidR="000C624F" w:rsidRPr="006128F3" w:rsidRDefault="00C910C2" w:rsidP="00A2384E">
      <w:pPr>
        <w:spacing w:before="65" w:line="276" w:lineRule="auto"/>
        <w:ind w:left="277" w:right="304"/>
        <w:jc w:val="center"/>
        <w:rPr>
          <w:b/>
          <w:sz w:val="32"/>
        </w:rPr>
      </w:pPr>
      <w:bookmarkStart w:id="0" w:name="_Hlk13638810"/>
      <w:r>
        <w:rPr>
          <w:b/>
          <w:sz w:val="32"/>
        </w:rPr>
        <w:t xml:space="preserve">CAAP </w:t>
      </w:r>
      <w:r w:rsidR="00E9195C">
        <w:rPr>
          <w:b/>
          <w:sz w:val="32"/>
        </w:rPr>
        <w:t>1</w:t>
      </w:r>
      <w:r w:rsidR="00E9195C" w:rsidRPr="00E9195C">
        <w:rPr>
          <w:b/>
          <w:sz w:val="32"/>
          <w:vertAlign w:val="superscript"/>
        </w:rPr>
        <w:t>st</w:t>
      </w:r>
      <w:r w:rsidR="00E9195C">
        <w:rPr>
          <w:b/>
          <w:sz w:val="32"/>
        </w:rPr>
        <w:t xml:space="preserve"> </w:t>
      </w:r>
      <w:r w:rsidR="00492D28">
        <w:rPr>
          <w:b/>
          <w:sz w:val="32"/>
        </w:rPr>
        <w:t>Annual</w:t>
      </w:r>
      <w:r>
        <w:rPr>
          <w:b/>
          <w:sz w:val="32"/>
        </w:rPr>
        <w:t xml:space="preserve"> Report</w:t>
      </w:r>
    </w:p>
    <w:p w14:paraId="70109615" w14:textId="77777777" w:rsidR="00932F25" w:rsidRDefault="00932F25" w:rsidP="00A2384E">
      <w:pPr>
        <w:spacing w:before="120" w:after="120" w:line="276" w:lineRule="auto"/>
      </w:pPr>
    </w:p>
    <w:p w14:paraId="5636E916" w14:textId="59E48CB8" w:rsidR="000C624F" w:rsidRDefault="00C910C2" w:rsidP="00A2384E">
      <w:pPr>
        <w:spacing w:before="360" w:after="360" w:line="276" w:lineRule="auto"/>
        <w:rPr>
          <w:i/>
        </w:rPr>
      </w:pPr>
      <w:r w:rsidRPr="00176E11">
        <w:rPr>
          <w:b/>
        </w:rPr>
        <w:t>Date of Report</w:t>
      </w:r>
      <w:r>
        <w:t>:</w:t>
      </w:r>
      <w:r w:rsidR="003D4824">
        <w:tab/>
      </w:r>
      <w:r w:rsidR="003E0D60">
        <w:rPr>
          <w:i/>
          <w:iCs/>
        </w:rPr>
        <w:t>10/06/2024</w:t>
      </w:r>
    </w:p>
    <w:p w14:paraId="1398DDF1" w14:textId="22E1C755" w:rsidR="000C624F" w:rsidRDefault="00C910C2" w:rsidP="00A2384E">
      <w:pPr>
        <w:spacing w:before="360" w:after="360" w:line="276" w:lineRule="auto"/>
        <w:rPr>
          <w:i/>
        </w:rPr>
      </w:pPr>
      <w:r w:rsidRPr="00176E11">
        <w:rPr>
          <w:b/>
        </w:rPr>
        <w:t>Prepared for</w:t>
      </w:r>
      <w:r>
        <w:t xml:space="preserve">: </w:t>
      </w:r>
      <w:r w:rsidR="003D4824">
        <w:tab/>
      </w:r>
      <w:r>
        <w:rPr>
          <w:i/>
        </w:rPr>
        <w:t>U.S. DOT Pipeline and Hazardous Materials Safety Administration</w:t>
      </w:r>
    </w:p>
    <w:p w14:paraId="6A871E12" w14:textId="4D2EA657" w:rsidR="00932F25" w:rsidRPr="00914097" w:rsidRDefault="00492D28" w:rsidP="00A2384E">
      <w:pPr>
        <w:spacing w:before="360" w:after="360" w:line="276" w:lineRule="auto"/>
        <w:rPr>
          <w:i/>
        </w:rPr>
      </w:pPr>
      <w:r>
        <w:rPr>
          <w:b/>
        </w:rPr>
        <w:t>Annual</w:t>
      </w:r>
      <w:r w:rsidR="004B1969">
        <w:rPr>
          <w:b/>
        </w:rPr>
        <w:t xml:space="preserve"> Period: </w:t>
      </w:r>
      <w:r w:rsidR="003D4824">
        <w:rPr>
          <w:b/>
        </w:rPr>
        <w:tab/>
      </w:r>
      <w:r w:rsidR="004B1969">
        <w:rPr>
          <w:b/>
        </w:rPr>
        <w:t>F</w:t>
      </w:r>
      <w:r>
        <w:rPr>
          <w:b/>
        </w:rPr>
        <w:t xml:space="preserve">rom </w:t>
      </w:r>
      <w:r w:rsidR="003E0D60">
        <w:rPr>
          <w:i/>
        </w:rPr>
        <w:t xml:space="preserve">9/30/2023 </w:t>
      </w:r>
      <w:r>
        <w:rPr>
          <w:b/>
        </w:rPr>
        <w:t>to</w:t>
      </w:r>
      <w:r w:rsidR="004B1969">
        <w:t xml:space="preserve"> </w:t>
      </w:r>
      <w:r w:rsidR="003E0D60">
        <w:rPr>
          <w:i/>
        </w:rPr>
        <w:t>9/30/2024</w:t>
      </w:r>
    </w:p>
    <w:p w14:paraId="5C99893B" w14:textId="0D8AF354" w:rsidR="00914097" w:rsidRDefault="00914097" w:rsidP="00A2384E">
      <w:pPr>
        <w:spacing w:before="360" w:after="360" w:line="276" w:lineRule="auto"/>
        <w:rPr>
          <w:i/>
        </w:rPr>
      </w:pPr>
      <w:r w:rsidRPr="00176E11">
        <w:rPr>
          <w:b/>
        </w:rPr>
        <w:t>Contract Number</w:t>
      </w:r>
      <w:r>
        <w:t>:</w:t>
      </w:r>
      <w:r w:rsidR="003D4824">
        <w:tab/>
      </w:r>
      <w:r w:rsidR="003E0D60" w:rsidRPr="003E0D60">
        <w:rPr>
          <w:i/>
        </w:rPr>
        <w:t>693JK32050008CAAP</w:t>
      </w:r>
    </w:p>
    <w:p w14:paraId="09327D78" w14:textId="11A98D68" w:rsidR="000C624F" w:rsidRDefault="00C910C2" w:rsidP="003E0D60">
      <w:pPr>
        <w:pStyle w:val="BodyText"/>
        <w:spacing w:before="360" w:after="360" w:line="276" w:lineRule="auto"/>
        <w:ind w:left="2160" w:hanging="2160"/>
      </w:pPr>
      <w:r w:rsidRPr="00176E11">
        <w:rPr>
          <w:b/>
        </w:rPr>
        <w:t>Project Title</w:t>
      </w:r>
      <w:r>
        <w:t>:</w:t>
      </w:r>
      <w:r w:rsidR="003E0D60">
        <w:tab/>
      </w:r>
      <w:r w:rsidR="003E0D60" w:rsidRPr="003E0D60">
        <w:rPr>
          <w:i/>
          <w:iCs/>
        </w:rPr>
        <w:t>Effectiveness Assessment of Pipeline Cathodic Protection System Using Remote Sensing, Advance</w:t>
      </w:r>
      <w:bookmarkStart w:id="1" w:name="_GoBack"/>
      <w:bookmarkEnd w:id="1"/>
      <w:r w:rsidR="003E0D60" w:rsidRPr="003E0D60">
        <w:rPr>
          <w:i/>
          <w:iCs/>
        </w:rPr>
        <w:t>d Modeling, and Data Analytics</w:t>
      </w:r>
    </w:p>
    <w:p w14:paraId="710420AF" w14:textId="15C83C4E" w:rsidR="000C624F" w:rsidRDefault="00C910C2" w:rsidP="003E0D60">
      <w:pPr>
        <w:spacing w:before="360" w:after="360" w:line="276" w:lineRule="auto"/>
        <w:ind w:left="2160" w:hanging="2160"/>
        <w:rPr>
          <w:i/>
        </w:rPr>
      </w:pPr>
      <w:r w:rsidRPr="00176E11">
        <w:rPr>
          <w:b/>
        </w:rPr>
        <w:t>Prepared by</w:t>
      </w:r>
      <w:r>
        <w:t>:</w:t>
      </w:r>
      <w:r w:rsidR="003E0D60">
        <w:tab/>
      </w:r>
      <w:r w:rsidR="003E0D60" w:rsidRPr="003E0D60">
        <w:rPr>
          <w:i/>
        </w:rPr>
        <w:t>Xingsen Yang (PhD student), Xiao Chen (PhD student), Hao Wang (PI), Qixin Zhou (Co-PI)</w:t>
      </w:r>
    </w:p>
    <w:p w14:paraId="4666CD57" w14:textId="6D43CFD8" w:rsidR="000C624F" w:rsidRPr="003E0D60" w:rsidRDefault="00C910C2" w:rsidP="00A2384E">
      <w:pPr>
        <w:spacing w:before="360" w:after="360" w:line="276" w:lineRule="auto"/>
        <w:ind w:right="121"/>
        <w:rPr>
          <w:i/>
        </w:rPr>
      </w:pPr>
      <w:r w:rsidRPr="00176E11">
        <w:rPr>
          <w:b/>
        </w:rPr>
        <w:t>Contact Info</w:t>
      </w:r>
      <w:r w:rsidR="003D4824">
        <w:rPr>
          <w:b/>
        </w:rPr>
        <w:t xml:space="preserve">.: </w:t>
      </w:r>
      <w:r w:rsidR="003D4824">
        <w:rPr>
          <w:b/>
        </w:rPr>
        <w:tab/>
      </w:r>
      <w:r w:rsidR="003E0D60" w:rsidRPr="003E0D60">
        <w:rPr>
          <w:i/>
          <w:szCs w:val="24"/>
        </w:rPr>
        <w:t>Hao Wang, hwang.cee@rutgers.edu, 848-445-2874</w:t>
      </w:r>
    </w:p>
    <w:p w14:paraId="70E04E81" w14:textId="77777777" w:rsidR="0044221C" w:rsidRDefault="0044221C" w:rsidP="00A2384E">
      <w:pPr>
        <w:spacing w:before="0" w:after="0" w:line="276" w:lineRule="auto"/>
      </w:pPr>
      <w:r>
        <w:br w:type="page"/>
      </w:r>
    </w:p>
    <w:p w14:paraId="79C092CE" w14:textId="77777777" w:rsidR="000C624F" w:rsidRPr="00B367DB" w:rsidRDefault="005C46AE" w:rsidP="00A2384E">
      <w:pPr>
        <w:pStyle w:val="Title"/>
        <w:spacing w:line="276" w:lineRule="auto"/>
      </w:pPr>
      <w:bookmarkStart w:id="2" w:name="_Toc48747697"/>
      <w:r>
        <w:lastRenderedPageBreak/>
        <w:t>Section A</w:t>
      </w:r>
      <w:r w:rsidR="00C503CE">
        <w:t xml:space="preserve">: </w:t>
      </w:r>
      <w:r w:rsidR="00C910C2" w:rsidRPr="00B367DB">
        <w:t>Business and Activit</w:t>
      </w:r>
      <w:r w:rsidR="00ED7EF4">
        <w:t>ies</w:t>
      </w:r>
      <w:bookmarkEnd w:id="2"/>
      <w:r w:rsidR="00C910C2" w:rsidRPr="00B367DB">
        <w:t xml:space="preserve"> </w:t>
      </w:r>
    </w:p>
    <w:p w14:paraId="6BCCECDB" w14:textId="77777777" w:rsidR="000C624F" w:rsidRDefault="00171734" w:rsidP="00A2384E">
      <w:pPr>
        <w:pStyle w:val="Subtitle"/>
        <w:spacing w:line="276" w:lineRule="auto"/>
      </w:pPr>
      <w:bookmarkStart w:id="3" w:name="_Toc48747698"/>
      <w:r w:rsidRPr="004B4272">
        <w:t>Contract</w:t>
      </w:r>
      <w:r>
        <w:t xml:space="preserve"> Activit</w:t>
      </w:r>
      <w:r w:rsidR="00ED7EF4">
        <w:t>ies</w:t>
      </w:r>
      <w:bookmarkEnd w:id="3"/>
    </w:p>
    <w:p w14:paraId="2FA78FDC" w14:textId="09655F9D" w:rsidR="000C624F" w:rsidRDefault="00A553AD" w:rsidP="00A2384E">
      <w:pPr>
        <w:pStyle w:val="Bullet1"/>
        <w:spacing w:line="276" w:lineRule="auto"/>
      </w:pPr>
      <w:bookmarkStart w:id="4" w:name="_Hlk48720634"/>
      <w:r>
        <w:t xml:space="preserve">Contract </w:t>
      </w:r>
      <w:r w:rsidR="001647F6">
        <w:t>Modifications</w:t>
      </w:r>
      <w:r>
        <w:t xml:space="preserve">: </w:t>
      </w:r>
      <w:r w:rsidR="00043231">
        <w:t>N/A</w:t>
      </w:r>
    </w:p>
    <w:p w14:paraId="4A46BFF7" w14:textId="32ADD55A" w:rsidR="00693C35" w:rsidRDefault="00A553AD" w:rsidP="00A2384E">
      <w:pPr>
        <w:pStyle w:val="Bullet1"/>
        <w:spacing w:line="276" w:lineRule="auto"/>
      </w:pPr>
      <w:r>
        <w:t xml:space="preserve">Educational </w:t>
      </w:r>
      <w:r w:rsidR="00AD163F">
        <w:t>Activities</w:t>
      </w:r>
      <w:r>
        <w:t xml:space="preserve">: </w:t>
      </w:r>
    </w:p>
    <w:p w14:paraId="62AB94DB" w14:textId="77777777" w:rsidR="00631DCB" w:rsidRDefault="00A9679A" w:rsidP="00A2384E">
      <w:pPr>
        <w:pStyle w:val="Bullet2"/>
        <w:spacing w:line="276" w:lineRule="auto"/>
      </w:pPr>
      <w:r>
        <w:t xml:space="preserve">Student mentoring: </w:t>
      </w:r>
    </w:p>
    <w:p w14:paraId="587EC56F" w14:textId="1986C7CC" w:rsidR="00631DCB" w:rsidRDefault="00043231" w:rsidP="00631DCB">
      <w:pPr>
        <w:pStyle w:val="Bullet2"/>
        <w:numPr>
          <w:ilvl w:val="0"/>
          <w:numId w:val="0"/>
        </w:numPr>
        <w:spacing w:line="276" w:lineRule="auto"/>
        <w:ind w:left="1166"/>
      </w:pPr>
      <w:r>
        <w:t xml:space="preserve">Xingsen Yang (PhD student </w:t>
      </w:r>
      <w:r w:rsidR="0001681A">
        <w:t xml:space="preserve">in Civil Engineering </w:t>
      </w:r>
      <w:r>
        <w:t>at Rutgers); Xiao Chen</w:t>
      </w:r>
      <w:r w:rsidR="00EE2E3E">
        <w:t xml:space="preserve"> </w:t>
      </w:r>
      <w:r>
        <w:t>(PhD student</w:t>
      </w:r>
      <w:r w:rsidR="0001681A">
        <w:t xml:space="preserve"> in Civil Engineering</w:t>
      </w:r>
      <w:r>
        <w:t xml:space="preserve"> at Rutgers)</w:t>
      </w:r>
      <w:r w:rsidR="0001681A">
        <w:t xml:space="preserve">, Jay Shah (Postdoc at Rutgers) worked on literature review and numerical modeling of CP </w:t>
      </w:r>
      <w:r w:rsidR="005E50E2">
        <w:t>performance</w:t>
      </w:r>
      <w:r w:rsidR="0001681A">
        <w:t xml:space="preserve">. </w:t>
      </w:r>
    </w:p>
    <w:p w14:paraId="173F46CB" w14:textId="27C769B2" w:rsidR="00BE08A3" w:rsidRDefault="0001681A" w:rsidP="00631DCB">
      <w:pPr>
        <w:pStyle w:val="Bullet2"/>
        <w:numPr>
          <w:ilvl w:val="0"/>
          <w:numId w:val="0"/>
        </w:numPr>
        <w:spacing w:line="276" w:lineRule="auto"/>
        <w:ind w:left="1166"/>
      </w:pPr>
      <w:r w:rsidRPr="005E50E2">
        <w:t xml:space="preserve">Asley Chow </w:t>
      </w:r>
      <w:r w:rsidRPr="005E50E2">
        <w:t xml:space="preserve">(undergraduate </w:t>
      </w:r>
      <w:r w:rsidR="0066317C">
        <w:t>in</w:t>
      </w:r>
      <w:r w:rsidRPr="005E50E2">
        <w:t xml:space="preserve"> Corrosion Engineering </w:t>
      </w:r>
      <w:r w:rsidRPr="005E50E2">
        <w:t xml:space="preserve">at U. of Akron) </w:t>
      </w:r>
      <w:r w:rsidRPr="005E50E2">
        <w:t xml:space="preserve">and Cecilia Segretario </w:t>
      </w:r>
      <w:r w:rsidRPr="005E50E2">
        <w:t xml:space="preserve">(undergraduate </w:t>
      </w:r>
      <w:r w:rsidR="0066317C">
        <w:t>in</w:t>
      </w:r>
      <w:r w:rsidRPr="005E50E2">
        <w:t xml:space="preserve"> Chemical Engineering </w:t>
      </w:r>
      <w:r w:rsidRPr="005E50E2">
        <w:t>at U. of Akron) worked on literature review and laboratory tests</w:t>
      </w:r>
      <w:r w:rsidR="005E50E2" w:rsidRPr="005E50E2">
        <w:t xml:space="preserve"> of CP performance</w:t>
      </w:r>
      <w:r w:rsidRPr="005E50E2">
        <w:t>.</w:t>
      </w:r>
    </w:p>
    <w:p w14:paraId="5385C5EF" w14:textId="77777777" w:rsidR="00631DCB" w:rsidRDefault="0076503F" w:rsidP="00D641AC">
      <w:pPr>
        <w:pStyle w:val="Bullet2"/>
      </w:pPr>
      <w:r>
        <w:t xml:space="preserve">Educational activities: </w:t>
      </w:r>
    </w:p>
    <w:p w14:paraId="1CF431E9" w14:textId="38A2AAF8" w:rsidR="00631DCB" w:rsidRDefault="00043231" w:rsidP="00631DCB">
      <w:pPr>
        <w:pStyle w:val="Bullet2"/>
        <w:numPr>
          <w:ilvl w:val="0"/>
          <w:numId w:val="0"/>
        </w:numPr>
        <w:ind w:left="1166"/>
      </w:pPr>
      <w:r w:rsidRPr="00043231">
        <w:t>The PI introduced the knowledge of pipeline integrity management system in the graduate course – Infrastructure Management System taught at Rutgers University.</w:t>
      </w:r>
      <w:r w:rsidR="00D641AC">
        <w:t xml:space="preserve"> </w:t>
      </w:r>
    </w:p>
    <w:p w14:paraId="2411EAB4" w14:textId="43472F73" w:rsidR="00043231" w:rsidRPr="00043231" w:rsidRDefault="00D641AC" w:rsidP="00631DCB">
      <w:pPr>
        <w:pStyle w:val="Bullet2"/>
        <w:numPr>
          <w:ilvl w:val="0"/>
          <w:numId w:val="0"/>
        </w:numPr>
        <w:ind w:left="1166"/>
      </w:pPr>
      <w:r w:rsidRPr="00D641AC">
        <w:t xml:space="preserve">The </w:t>
      </w:r>
      <w:r>
        <w:t>Co-</w:t>
      </w:r>
      <w:r w:rsidRPr="00D641AC">
        <w:t>PI (Dr. Zhou) introduced the concept of cathodic protect</w:t>
      </w:r>
      <w:r w:rsidR="002F6DE9">
        <w:t xml:space="preserve">ion in the undergraduate course - </w:t>
      </w:r>
      <w:r w:rsidRPr="00D641AC">
        <w:t>Introduction to Corrosion Science and Engineering at The University of Akron.</w:t>
      </w:r>
    </w:p>
    <w:p w14:paraId="44B9A567" w14:textId="5F4214ED" w:rsidR="0076503F" w:rsidRPr="00D63D08" w:rsidRDefault="00B35078" w:rsidP="00A2384E">
      <w:pPr>
        <w:pStyle w:val="Bullet1"/>
        <w:spacing w:line="276" w:lineRule="auto"/>
      </w:pPr>
      <w:r>
        <w:t xml:space="preserve">Dissemination </w:t>
      </w:r>
      <w:r w:rsidR="001647F6">
        <w:t>of Project Outcomes</w:t>
      </w:r>
      <w:r>
        <w:t xml:space="preserve">: </w:t>
      </w:r>
      <w:r w:rsidR="00EE2E3E">
        <w:t>A</w:t>
      </w:r>
      <w:r w:rsidR="00043231">
        <w:t xml:space="preserve"> review </w:t>
      </w:r>
      <w:r w:rsidR="00EE2E3E">
        <w:t>paper is currently being drafted for submission</w:t>
      </w:r>
      <w:r w:rsidR="00EE2E3E">
        <w:rPr>
          <w:rFonts w:eastAsiaTheme="minorEastAsia"/>
          <w:lang w:eastAsia="zh-CN"/>
        </w:rPr>
        <w:t>.</w:t>
      </w:r>
    </w:p>
    <w:p w14:paraId="722E1176" w14:textId="77777777" w:rsidR="00171734" w:rsidRDefault="000135D9" w:rsidP="00A2384E">
      <w:pPr>
        <w:pStyle w:val="Subtitle"/>
        <w:spacing w:line="276" w:lineRule="auto"/>
      </w:pPr>
      <w:bookmarkStart w:id="5" w:name="_Toc48747699"/>
      <w:bookmarkEnd w:id="4"/>
      <w:r>
        <w:t>Financial</w:t>
      </w:r>
      <w:r w:rsidR="00B77FFC">
        <w:t xml:space="preserve"> </w:t>
      </w:r>
      <w:r w:rsidR="00ED7EF4">
        <w:t>Summary</w:t>
      </w:r>
      <w:bookmarkEnd w:id="5"/>
    </w:p>
    <w:p w14:paraId="6C60D76C" w14:textId="77777777" w:rsidR="00ED7EF4" w:rsidRDefault="00ED7EF4" w:rsidP="00A2384E">
      <w:pPr>
        <w:pStyle w:val="Bullet1"/>
        <w:spacing w:line="276" w:lineRule="auto"/>
      </w:pPr>
      <w:r>
        <w:t xml:space="preserve">Federal </w:t>
      </w:r>
      <w:r w:rsidR="00AD4B23">
        <w:t>Cost Activities</w:t>
      </w:r>
      <w:r>
        <w:t>:</w:t>
      </w:r>
    </w:p>
    <w:p w14:paraId="4925A84A" w14:textId="77777777" w:rsidR="00491F62" w:rsidRDefault="00FE6F7D" w:rsidP="00A2384E">
      <w:pPr>
        <w:pStyle w:val="Bullet2"/>
        <w:spacing w:line="276" w:lineRule="auto"/>
      </w:pPr>
      <w:bookmarkStart w:id="6" w:name="_Hlk48740057"/>
      <w:r>
        <w:t>PI/Co-PIs/</w:t>
      </w:r>
      <w:r w:rsidR="00ED7EF4">
        <w:t xml:space="preserve">students </w:t>
      </w:r>
      <w:r w:rsidR="00263A18">
        <w:t>involvement</w:t>
      </w:r>
      <w:bookmarkEnd w:id="6"/>
      <w:r w:rsidR="000A55C5">
        <w:t>:</w:t>
      </w:r>
      <w:r w:rsidR="00D44A03">
        <w:t xml:space="preserve"> </w:t>
      </w:r>
    </w:p>
    <w:p w14:paraId="5A35384E" w14:textId="6E41AAB5" w:rsidR="00ED7EF4" w:rsidRDefault="00D44A03" w:rsidP="00491F62">
      <w:pPr>
        <w:pStyle w:val="Bullet2"/>
        <w:numPr>
          <w:ilvl w:val="0"/>
          <w:numId w:val="0"/>
        </w:numPr>
        <w:spacing w:line="276" w:lineRule="auto"/>
        <w:ind w:left="1166"/>
      </w:pPr>
      <w:r>
        <w:t xml:space="preserve">PIs’ summer salary and students’ tuition/stipend are </w:t>
      </w:r>
      <w:r w:rsidR="00491F62">
        <w:t xml:space="preserve">partially </w:t>
      </w:r>
      <w:r>
        <w:t>charged.</w:t>
      </w:r>
    </w:p>
    <w:p w14:paraId="690439BC" w14:textId="77777777" w:rsidR="00491F62" w:rsidRDefault="00FE6F7D" w:rsidP="00A2384E">
      <w:pPr>
        <w:pStyle w:val="Bullet2"/>
        <w:spacing w:line="276" w:lineRule="auto"/>
      </w:pPr>
      <w:bookmarkStart w:id="7" w:name="_Hlk48740072"/>
      <w:r>
        <w:t>Materials purchased/travel/</w:t>
      </w:r>
      <w:r w:rsidR="00ED7EF4" w:rsidRPr="00ED7EF4">
        <w:t>contractu</w:t>
      </w:r>
      <w:r>
        <w:t>al (consultants/subcontractors)</w:t>
      </w:r>
      <w:bookmarkEnd w:id="7"/>
      <w:r w:rsidR="000A55C5">
        <w:t>:</w:t>
      </w:r>
      <w:r w:rsidR="00ED7EF4" w:rsidRPr="00ED7EF4">
        <w:t xml:space="preserve"> </w:t>
      </w:r>
    </w:p>
    <w:p w14:paraId="46BDDBBB" w14:textId="1EB149B7" w:rsidR="00FE6F7D" w:rsidRDefault="00D44A03" w:rsidP="00491F62">
      <w:pPr>
        <w:pStyle w:val="Bullet2"/>
        <w:numPr>
          <w:ilvl w:val="0"/>
          <w:numId w:val="0"/>
        </w:numPr>
        <w:spacing w:line="276" w:lineRule="auto"/>
        <w:ind w:left="1166"/>
      </w:pPr>
      <w:r>
        <w:t xml:space="preserve">Software license is purchased for multi-physics simulation; Bulk </w:t>
      </w:r>
      <w:r w:rsidR="00AB2CD8">
        <w:t xml:space="preserve">plastic </w:t>
      </w:r>
      <w:r>
        <w:t>containers are purchased for GPR testing on soils.</w:t>
      </w:r>
    </w:p>
    <w:p w14:paraId="7CA37523" w14:textId="77777777" w:rsidR="00AD4B23" w:rsidRDefault="00AD4B23" w:rsidP="00A2384E">
      <w:pPr>
        <w:pStyle w:val="Bullet1"/>
        <w:spacing w:line="276" w:lineRule="auto"/>
      </w:pPr>
      <w:r>
        <w:t>Cost Share Activities:</w:t>
      </w:r>
    </w:p>
    <w:p w14:paraId="2E8ABF30" w14:textId="77777777" w:rsidR="0062460F" w:rsidRDefault="004E011C" w:rsidP="00A2384E">
      <w:pPr>
        <w:pStyle w:val="Bullet2"/>
        <w:spacing w:line="276" w:lineRule="auto"/>
      </w:pPr>
      <w:r>
        <w:t xml:space="preserve">Cost </w:t>
      </w:r>
      <w:r w:rsidR="008A3D6B">
        <w:t>share contribution</w:t>
      </w:r>
      <w:r w:rsidR="000A55C5">
        <w:t>:</w:t>
      </w:r>
      <w:r w:rsidR="00043231">
        <w:t xml:space="preserve"> </w:t>
      </w:r>
    </w:p>
    <w:p w14:paraId="25D1C89C" w14:textId="7A65CD87" w:rsidR="00AD4B23" w:rsidRDefault="00043231" w:rsidP="0062460F">
      <w:pPr>
        <w:pStyle w:val="Bullet2"/>
        <w:numPr>
          <w:ilvl w:val="0"/>
          <w:numId w:val="0"/>
        </w:numPr>
        <w:spacing w:line="276" w:lineRule="auto"/>
        <w:ind w:left="1166"/>
      </w:pPr>
      <w:r w:rsidRPr="00043231">
        <w:t xml:space="preserve">Cost share is provided by </w:t>
      </w:r>
      <w:r w:rsidR="00D44A03">
        <w:t>PIs’ academic time</w:t>
      </w:r>
      <w:r w:rsidRPr="00043231">
        <w:t xml:space="preserve"> as budgeted in the proposal.</w:t>
      </w:r>
    </w:p>
    <w:p w14:paraId="7C09DD1D" w14:textId="77777777" w:rsidR="007110EC" w:rsidRPr="001C3020" w:rsidRDefault="007110EC" w:rsidP="00A2384E">
      <w:pPr>
        <w:pStyle w:val="Subtitle"/>
        <w:spacing w:line="276" w:lineRule="auto"/>
      </w:pPr>
      <w:bookmarkStart w:id="8" w:name="_Toc48747700"/>
      <w:r w:rsidRPr="001C3020">
        <w:t>Project Schedule Update</w:t>
      </w:r>
      <w:bookmarkEnd w:id="8"/>
    </w:p>
    <w:p w14:paraId="21749693" w14:textId="12B078AE" w:rsidR="007110EC" w:rsidRPr="001C3020" w:rsidRDefault="00FA7120" w:rsidP="00A2384E">
      <w:pPr>
        <w:pStyle w:val="Bullet1"/>
        <w:spacing w:line="276" w:lineRule="auto"/>
      </w:pPr>
      <w:r>
        <w:t xml:space="preserve">Project Schedule: </w:t>
      </w:r>
      <w:r w:rsidR="00D44A03">
        <w:t>On schedule</w:t>
      </w:r>
    </w:p>
    <w:p w14:paraId="10C154C1" w14:textId="637AD6B8" w:rsidR="007110EC" w:rsidRDefault="00FA7120" w:rsidP="00A2384E">
      <w:pPr>
        <w:pStyle w:val="Bullet1"/>
        <w:spacing w:line="276" w:lineRule="auto"/>
      </w:pPr>
      <w:r>
        <w:t xml:space="preserve">Corrective Actions: </w:t>
      </w:r>
      <w:r w:rsidR="00EE2E3E">
        <w:t>N/A</w:t>
      </w:r>
    </w:p>
    <w:p w14:paraId="63DD314D" w14:textId="14975580" w:rsidR="007110EC" w:rsidRPr="00914097" w:rsidRDefault="007110EC" w:rsidP="00A2384E">
      <w:pPr>
        <w:pStyle w:val="Subtitle"/>
        <w:spacing w:line="276" w:lineRule="auto"/>
      </w:pPr>
      <w:bookmarkStart w:id="9" w:name="_Toc48747701"/>
      <w:r w:rsidRPr="00914097">
        <w:t xml:space="preserve">Status Update of </w:t>
      </w:r>
      <w:r w:rsidR="00DA4841">
        <w:t xml:space="preserve">the </w:t>
      </w:r>
      <w:r w:rsidR="003C5DA5">
        <w:t>4</w:t>
      </w:r>
      <w:r w:rsidR="003C5DA5" w:rsidRPr="006369AA">
        <w:rPr>
          <w:vertAlign w:val="superscript"/>
        </w:rPr>
        <w:t>th</w:t>
      </w:r>
      <w:r w:rsidRPr="00914097">
        <w:t xml:space="preserve"> Quarter</w:t>
      </w:r>
      <w:r w:rsidRPr="00914097">
        <w:rPr>
          <w:spacing w:val="-3"/>
        </w:rPr>
        <w:t xml:space="preserve"> </w:t>
      </w:r>
      <w:r w:rsidR="00A7741D">
        <w:rPr>
          <w:spacing w:val="-3"/>
        </w:rPr>
        <w:t xml:space="preserve">Technical </w:t>
      </w:r>
      <w:r w:rsidRPr="00914097">
        <w:t>Activities</w:t>
      </w:r>
      <w:bookmarkEnd w:id="9"/>
    </w:p>
    <w:p w14:paraId="1710E535" w14:textId="169B41AA" w:rsidR="00EE2E3E" w:rsidRPr="003F5DCD" w:rsidRDefault="00EE2E3E" w:rsidP="00A2384E">
      <w:pPr>
        <w:pStyle w:val="Bullet1"/>
        <w:spacing w:line="276" w:lineRule="auto"/>
        <w:rPr>
          <w:b/>
        </w:rPr>
      </w:pPr>
      <w:r w:rsidRPr="003F5DCD">
        <w:rPr>
          <w:b/>
        </w:rPr>
        <w:t xml:space="preserve">Task </w:t>
      </w:r>
      <w:r w:rsidR="00222288" w:rsidRPr="003F5DCD">
        <w:rPr>
          <w:b/>
        </w:rPr>
        <w:t xml:space="preserve">2: </w:t>
      </w:r>
      <w:r w:rsidRPr="003F5DCD">
        <w:rPr>
          <w:b/>
        </w:rPr>
        <w:t>Laboratory Tests of CP Performance under Various Factors</w:t>
      </w:r>
    </w:p>
    <w:p w14:paraId="5E3DB9EC" w14:textId="532DB72A" w:rsidR="00FF24B9" w:rsidRDefault="00FF24B9" w:rsidP="00A2384E">
      <w:pPr>
        <w:spacing w:line="276" w:lineRule="auto"/>
        <w:ind w:left="432"/>
      </w:pPr>
      <w:r>
        <w:t>To conduct laboratory tests on metal corrosion under soil environment, previous studies are reviewed and the testing conditions are summarized, including soil properties, soil composition, metal type, testing method, and CP levels.</w:t>
      </w:r>
    </w:p>
    <w:p w14:paraId="1580D5EF" w14:textId="1CB50560" w:rsidR="00FF24B9" w:rsidRDefault="00FF24B9" w:rsidP="00A2384E">
      <w:pPr>
        <w:spacing w:line="276" w:lineRule="auto"/>
        <w:ind w:left="432"/>
      </w:pPr>
      <w:r>
        <w:t xml:space="preserve">As shown in </w:t>
      </w:r>
      <w:r w:rsidRPr="00711E8A">
        <w:fldChar w:fldCharType="begin"/>
      </w:r>
      <w:r w:rsidRPr="00711E8A">
        <w:instrText xml:space="preserve"> REF _Ref178325614 \h  \* MERGEFORMAT </w:instrText>
      </w:r>
      <w:r w:rsidRPr="00711E8A">
        <w:fldChar w:fldCharType="separate"/>
      </w:r>
      <w:r w:rsidRPr="00711E8A">
        <w:t xml:space="preserve">Table </w:t>
      </w:r>
      <w:r w:rsidRPr="00711E8A">
        <w:rPr>
          <w:noProof/>
        </w:rPr>
        <w:t>1</w:t>
      </w:r>
      <w:r w:rsidRPr="00711E8A">
        <w:fldChar w:fldCharType="end"/>
      </w:r>
      <w:r>
        <w:t xml:space="preserve">, soil type, pH, and conductivity are summarized. A more acidic environment is more often used. The conductivity of the soil varies from 0.008 to 1.454. </w:t>
      </w:r>
      <w:r>
        <w:fldChar w:fldCharType="begin"/>
      </w:r>
      <w:r>
        <w:instrText xml:space="preserve"> REF _Ref178718957 \h </w:instrText>
      </w:r>
      <w:r w:rsidR="00A2384E">
        <w:instrText xml:space="preserve"> \* MERGEFORMAT </w:instrText>
      </w:r>
      <w:r>
        <w:fldChar w:fldCharType="separate"/>
      </w:r>
      <w:r>
        <w:t xml:space="preserve">Table </w:t>
      </w:r>
      <w:r>
        <w:rPr>
          <w:noProof/>
        </w:rPr>
        <w:t>2</w:t>
      </w:r>
      <w:r>
        <w:fldChar w:fldCharType="end"/>
      </w:r>
      <w:r>
        <w:t xml:space="preserve"> shows the compositions of the soil from previous papers. The soil mainly consists of sand, silt, and clay. </w:t>
      </w:r>
      <w:r w:rsidRPr="001678C1">
        <w:t>The percentage of each component varies in soil from different areas.</w:t>
      </w:r>
    </w:p>
    <w:p w14:paraId="1A622504" w14:textId="77777777" w:rsidR="00FF24B9" w:rsidRPr="0004016F" w:rsidRDefault="00FF24B9" w:rsidP="00A2384E">
      <w:pPr>
        <w:pStyle w:val="Caption"/>
        <w:spacing w:line="276" w:lineRule="auto"/>
      </w:pPr>
      <w:bookmarkStart w:id="10" w:name="_Ref178325614"/>
      <w:bookmarkStart w:id="11" w:name="_Ref178325590"/>
      <w:r w:rsidRPr="0005282A">
        <w:t xml:space="preserve">Table </w:t>
      </w:r>
      <w:fldSimple w:instr=" SEQ Table \* ARABIC ">
        <w:r>
          <w:rPr>
            <w:noProof/>
          </w:rPr>
          <w:t>1</w:t>
        </w:r>
      </w:fldSimple>
      <w:bookmarkEnd w:id="10"/>
      <w:r w:rsidRPr="0005282A">
        <w:t xml:space="preserve">. </w:t>
      </w:r>
      <w:bookmarkEnd w:id="11"/>
      <w:r w:rsidRPr="0005282A">
        <w:t>Soil properties</w:t>
      </w:r>
      <w:r>
        <w:t xml:space="preserve"> in previous corrosion studies.</w:t>
      </w:r>
    </w:p>
    <w:tbl>
      <w:tblPr>
        <w:tblStyle w:val="TableGrid"/>
        <w:tblW w:w="0" w:type="auto"/>
        <w:jc w:val="center"/>
        <w:tblBorders>
          <w:left w:val="none" w:sz="0" w:space="0" w:color="auto"/>
          <w:right w:val="none" w:sz="0" w:space="0" w:color="auto"/>
          <w:insideV w:val="none" w:sz="0" w:space="0" w:color="auto"/>
        </w:tblBorders>
        <w:tblLook w:val="0600" w:firstRow="0" w:lastRow="0" w:firstColumn="0" w:lastColumn="0" w:noHBand="1" w:noVBand="1"/>
      </w:tblPr>
      <w:tblGrid>
        <w:gridCol w:w="2880"/>
        <w:gridCol w:w="1440"/>
        <w:gridCol w:w="2700"/>
        <w:gridCol w:w="1286"/>
      </w:tblGrid>
      <w:tr w:rsidR="00FF24B9" w:rsidRPr="00F57675" w14:paraId="3A2445E1" w14:textId="77777777" w:rsidTr="00A2384E">
        <w:trPr>
          <w:jc w:val="center"/>
        </w:trPr>
        <w:tc>
          <w:tcPr>
            <w:tcW w:w="2880" w:type="dxa"/>
          </w:tcPr>
          <w:p w14:paraId="4232D6E1" w14:textId="77777777" w:rsidR="00FF24B9" w:rsidRPr="00F57675" w:rsidRDefault="00FF24B9" w:rsidP="00A2384E">
            <w:pPr>
              <w:spacing w:before="0" w:after="0" w:line="276" w:lineRule="auto"/>
              <w:rPr>
                <w:b/>
                <w:bCs/>
              </w:rPr>
            </w:pPr>
            <w:r>
              <w:rPr>
                <w:b/>
                <w:bCs/>
              </w:rPr>
              <w:t>Soil</w:t>
            </w:r>
          </w:p>
        </w:tc>
        <w:tc>
          <w:tcPr>
            <w:tcW w:w="1440" w:type="dxa"/>
          </w:tcPr>
          <w:p w14:paraId="336A5A11" w14:textId="77777777" w:rsidR="00FF24B9" w:rsidRPr="00F57675" w:rsidRDefault="00FF24B9" w:rsidP="00A2384E">
            <w:pPr>
              <w:spacing w:before="0" w:after="0" w:line="276" w:lineRule="auto"/>
              <w:rPr>
                <w:b/>
                <w:bCs/>
              </w:rPr>
            </w:pPr>
            <w:r>
              <w:rPr>
                <w:b/>
                <w:bCs/>
              </w:rPr>
              <w:t>pH</w:t>
            </w:r>
          </w:p>
        </w:tc>
        <w:tc>
          <w:tcPr>
            <w:tcW w:w="2700" w:type="dxa"/>
          </w:tcPr>
          <w:p w14:paraId="120E2056" w14:textId="77777777" w:rsidR="00FF24B9" w:rsidRPr="00F57675" w:rsidRDefault="00FF24B9" w:rsidP="00A2384E">
            <w:pPr>
              <w:spacing w:before="0" w:after="0" w:line="276" w:lineRule="auto"/>
              <w:rPr>
                <w:b/>
                <w:bCs/>
              </w:rPr>
            </w:pPr>
            <w:r>
              <w:rPr>
                <w:b/>
                <w:bCs/>
              </w:rPr>
              <w:t>Conductivity (S/m)</w:t>
            </w:r>
          </w:p>
        </w:tc>
        <w:tc>
          <w:tcPr>
            <w:tcW w:w="1286" w:type="dxa"/>
          </w:tcPr>
          <w:p w14:paraId="42FB34C5" w14:textId="77777777" w:rsidR="00FF24B9" w:rsidRPr="00F57675" w:rsidRDefault="00FF24B9" w:rsidP="00A2384E">
            <w:pPr>
              <w:spacing w:before="0" w:after="0" w:line="276" w:lineRule="auto"/>
              <w:rPr>
                <w:b/>
                <w:bCs/>
              </w:rPr>
            </w:pPr>
            <w:r w:rsidRPr="00F57675">
              <w:rPr>
                <w:b/>
                <w:bCs/>
              </w:rPr>
              <w:t>Reference</w:t>
            </w:r>
          </w:p>
        </w:tc>
      </w:tr>
      <w:tr w:rsidR="00FF24B9" w:rsidRPr="00F57675" w14:paraId="604D5C32" w14:textId="77777777" w:rsidTr="00A2384E">
        <w:trPr>
          <w:jc w:val="center"/>
        </w:trPr>
        <w:tc>
          <w:tcPr>
            <w:tcW w:w="2880" w:type="dxa"/>
          </w:tcPr>
          <w:p w14:paraId="1C999A30" w14:textId="77777777" w:rsidR="00FF24B9" w:rsidRPr="0005282A" w:rsidRDefault="00FF24B9" w:rsidP="00A2384E">
            <w:pPr>
              <w:spacing w:before="0" w:after="0" w:line="276" w:lineRule="auto"/>
            </w:pPr>
            <w:r>
              <w:t xml:space="preserve">Abia State </w:t>
            </w:r>
          </w:p>
        </w:tc>
        <w:tc>
          <w:tcPr>
            <w:tcW w:w="1440" w:type="dxa"/>
          </w:tcPr>
          <w:p w14:paraId="4BBCE7EC" w14:textId="77777777" w:rsidR="00FF24B9" w:rsidRPr="0005282A" w:rsidRDefault="00FF24B9" w:rsidP="00A2384E">
            <w:pPr>
              <w:spacing w:before="0" w:after="0" w:line="276" w:lineRule="auto"/>
            </w:pPr>
            <w:r>
              <w:t>5.6</w:t>
            </w:r>
          </w:p>
        </w:tc>
        <w:tc>
          <w:tcPr>
            <w:tcW w:w="2700" w:type="dxa"/>
          </w:tcPr>
          <w:p w14:paraId="291A2353" w14:textId="77777777" w:rsidR="00FF24B9" w:rsidRPr="0005282A" w:rsidRDefault="00FF24B9" w:rsidP="00A2384E">
            <w:pPr>
              <w:spacing w:before="0" w:after="0" w:line="276" w:lineRule="auto"/>
            </w:pPr>
            <w:r>
              <w:t xml:space="preserve">1.426 </w:t>
            </w:r>
          </w:p>
        </w:tc>
        <w:tc>
          <w:tcPr>
            <w:tcW w:w="1286" w:type="dxa"/>
            <w:vMerge w:val="restart"/>
          </w:tcPr>
          <w:p w14:paraId="6AC9F1C7" w14:textId="77777777" w:rsidR="00FF24B9" w:rsidRPr="00E4490E" w:rsidRDefault="00FF24B9" w:rsidP="00A2384E">
            <w:pPr>
              <w:spacing w:before="0" w:after="0" w:line="276" w:lineRule="auto"/>
            </w:pPr>
            <w:r w:rsidRPr="00E4490E">
              <w:fldChar w:fldCharType="begin"/>
            </w:r>
            <w:r w:rsidRPr="00E4490E">
              <w:instrText xml:space="preserve"> ADDIN ZOTERO_ITEM CSL_CITATION {"citationID":"tIlY0bdb","properties":{"formattedCitation":"[1]","plainCitation":"[1]","noteIndex":0},"citationItems":[{"id":9465,"uris":["http://zotero.org/groups/5520886/items/K57LL4C7"],"itemData":{"id":9465,"type":"article-journal","abstract":"Experiments were conducted to investigate the correlation of soil properties towards metal loss of API 5L X42 carbon steel coupons, with emphasis on soil pH and resistivity. A total of four pieces of X42 coupons were placed in four different soil samples gotten from four different states within the Niger Delta region for 2352 hours, to study the influence of soil properties towards metal loss via weight loss method. The soil coupons were buried in the soil samples placed in a plastic container, allowed to corrode naturally and then retrieved every 168 hours. The influence of soil pH value and resistivity were evaluated using the weight loss method to evaluate the corrosion rate on coupons in the different soil samples. Results showed that that both parameters had an influence on buried steel but soil resistivity had a dominating influence compared to soil pH.","language":"en","source":"Zotero","title":"Correlation between Soil Properties and External Corrosion Growth rate of Carbon Steel.","author":[{"family":"Ikechukwu","given":"Anyanwu Samuel"},{"family":"Ugochukwu","given":"Nwosu Harold"},{"family":"Obioma","given":"Eseonu"}],"citation-key":"Ikechukwu__"}}],"schema":"https://github.com/citation-style-language/schema/raw/master/csl-citation.json"} </w:instrText>
            </w:r>
            <w:r w:rsidRPr="00E4490E">
              <w:fldChar w:fldCharType="separate"/>
            </w:r>
            <w:r w:rsidRPr="00E4490E">
              <w:rPr>
                <w:noProof/>
              </w:rPr>
              <w:t>[1]</w:t>
            </w:r>
            <w:r w:rsidRPr="00E4490E">
              <w:fldChar w:fldCharType="end"/>
            </w:r>
          </w:p>
        </w:tc>
      </w:tr>
      <w:tr w:rsidR="00FF24B9" w:rsidRPr="00F57675" w14:paraId="137DF911" w14:textId="77777777" w:rsidTr="00A2384E">
        <w:trPr>
          <w:jc w:val="center"/>
        </w:trPr>
        <w:tc>
          <w:tcPr>
            <w:tcW w:w="2880" w:type="dxa"/>
          </w:tcPr>
          <w:p w14:paraId="12D6E294" w14:textId="77777777" w:rsidR="00FF24B9" w:rsidRDefault="00FF24B9" w:rsidP="00A2384E">
            <w:pPr>
              <w:spacing w:before="0" w:after="0" w:line="276" w:lineRule="auto"/>
              <w:rPr>
                <w:b/>
                <w:bCs/>
              </w:rPr>
            </w:pPr>
            <w:r>
              <w:t>Bayelsa State</w:t>
            </w:r>
          </w:p>
        </w:tc>
        <w:tc>
          <w:tcPr>
            <w:tcW w:w="1440" w:type="dxa"/>
          </w:tcPr>
          <w:p w14:paraId="58BEF745" w14:textId="77777777" w:rsidR="00FF24B9" w:rsidRPr="0005282A" w:rsidRDefault="00FF24B9" w:rsidP="00A2384E">
            <w:pPr>
              <w:spacing w:before="0" w:after="0" w:line="276" w:lineRule="auto"/>
            </w:pPr>
            <w:r>
              <w:t>5.65</w:t>
            </w:r>
          </w:p>
        </w:tc>
        <w:tc>
          <w:tcPr>
            <w:tcW w:w="2700" w:type="dxa"/>
          </w:tcPr>
          <w:p w14:paraId="3120F20D" w14:textId="77777777" w:rsidR="00FF24B9" w:rsidRPr="0005282A" w:rsidRDefault="00FF24B9" w:rsidP="00A2384E">
            <w:pPr>
              <w:spacing w:before="0" w:after="0" w:line="276" w:lineRule="auto"/>
            </w:pPr>
            <w:r>
              <w:t>1.454</w:t>
            </w:r>
          </w:p>
        </w:tc>
        <w:tc>
          <w:tcPr>
            <w:tcW w:w="1286" w:type="dxa"/>
            <w:vMerge/>
          </w:tcPr>
          <w:p w14:paraId="57F2AA59" w14:textId="77777777" w:rsidR="00FF24B9" w:rsidRPr="00E4490E" w:rsidRDefault="00FF24B9" w:rsidP="00A2384E">
            <w:pPr>
              <w:spacing w:before="0" w:after="0" w:line="276" w:lineRule="auto"/>
            </w:pPr>
          </w:p>
        </w:tc>
      </w:tr>
      <w:tr w:rsidR="00FF24B9" w:rsidRPr="00F57675" w14:paraId="31758335" w14:textId="77777777" w:rsidTr="00A2384E">
        <w:trPr>
          <w:jc w:val="center"/>
        </w:trPr>
        <w:tc>
          <w:tcPr>
            <w:tcW w:w="2880" w:type="dxa"/>
          </w:tcPr>
          <w:p w14:paraId="62C8C7C2" w14:textId="77777777" w:rsidR="00FF24B9" w:rsidRDefault="00FF24B9" w:rsidP="00A2384E">
            <w:pPr>
              <w:spacing w:before="0" w:after="0" w:line="276" w:lineRule="auto"/>
              <w:rPr>
                <w:b/>
                <w:bCs/>
              </w:rPr>
            </w:pPr>
            <w:r w:rsidRPr="006B1E80">
              <w:t xml:space="preserve">Delta State </w:t>
            </w:r>
          </w:p>
        </w:tc>
        <w:tc>
          <w:tcPr>
            <w:tcW w:w="1440" w:type="dxa"/>
          </w:tcPr>
          <w:p w14:paraId="4BA43B5C" w14:textId="77777777" w:rsidR="00FF24B9" w:rsidRPr="0005282A" w:rsidRDefault="00FF24B9" w:rsidP="00A2384E">
            <w:pPr>
              <w:spacing w:before="0" w:after="0" w:line="276" w:lineRule="auto"/>
            </w:pPr>
            <w:r>
              <w:t>5.71</w:t>
            </w:r>
          </w:p>
        </w:tc>
        <w:tc>
          <w:tcPr>
            <w:tcW w:w="2700" w:type="dxa"/>
          </w:tcPr>
          <w:p w14:paraId="7686291C" w14:textId="77777777" w:rsidR="00FF24B9" w:rsidRPr="0005282A" w:rsidRDefault="00FF24B9" w:rsidP="00A2384E">
            <w:pPr>
              <w:spacing w:before="0" w:after="0" w:line="276" w:lineRule="auto"/>
            </w:pPr>
            <w:r>
              <w:t>1.434</w:t>
            </w:r>
          </w:p>
        </w:tc>
        <w:tc>
          <w:tcPr>
            <w:tcW w:w="1286" w:type="dxa"/>
            <w:vMerge/>
          </w:tcPr>
          <w:p w14:paraId="13E41E92" w14:textId="77777777" w:rsidR="00FF24B9" w:rsidRPr="00E4490E" w:rsidRDefault="00FF24B9" w:rsidP="00A2384E">
            <w:pPr>
              <w:spacing w:before="0" w:after="0" w:line="276" w:lineRule="auto"/>
            </w:pPr>
          </w:p>
        </w:tc>
      </w:tr>
      <w:tr w:rsidR="00FF24B9" w:rsidRPr="00F57675" w14:paraId="0525A25C" w14:textId="77777777" w:rsidTr="00A2384E">
        <w:trPr>
          <w:jc w:val="center"/>
        </w:trPr>
        <w:tc>
          <w:tcPr>
            <w:tcW w:w="2880" w:type="dxa"/>
          </w:tcPr>
          <w:p w14:paraId="04375CA1" w14:textId="77777777" w:rsidR="00FF24B9" w:rsidRDefault="00FF24B9" w:rsidP="00A2384E">
            <w:pPr>
              <w:spacing w:before="0" w:after="0" w:line="276" w:lineRule="auto"/>
              <w:rPr>
                <w:b/>
                <w:bCs/>
              </w:rPr>
            </w:pPr>
            <w:r w:rsidRPr="006B1E80">
              <w:t xml:space="preserve">Rivers State </w:t>
            </w:r>
          </w:p>
        </w:tc>
        <w:tc>
          <w:tcPr>
            <w:tcW w:w="1440" w:type="dxa"/>
          </w:tcPr>
          <w:p w14:paraId="5AE92DD4" w14:textId="77777777" w:rsidR="00FF24B9" w:rsidRDefault="00FF24B9" w:rsidP="00A2384E">
            <w:pPr>
              <w:spacing w:before="0" w:after="0" w:line="276" w:lineRule="auto"/>
              <w:rPr>
                <w:b/>
                <w:bCs/>
              </w:rPr>
            </w:pPr>
            <w:r>
              <w:t>5.64</w:t>
            </w:r>
          </w:p>
        </w:tc>
        <w:tc>
          <w:tcPr>
            <w:tcW w:w="2700" w:type="dxa"/>
          </w:tcPr>
          <w:p w14:paraId="3E9017B3" w14:textId="77777777" w:rsidR="00FF24B9" w:rsidRDefault="00FF24B9" w:rsidP="00A2384E">
            <w:pPr>
              <w:spacing w:before="0" w:after="0" w:line="276" w:lineRule="auto"/>
              <w:rPr>
                <w:b/>
                <w:bCs/>
              </w:rPr>
            </w:pPr>
            <w:r>
              <w:t xml:space="preserve">1.432 </w:t>
            </w:r>
          </w:p>
        </w:tc>
        <w:tc>
          <w:tcPr>
            <w:tcW w:w="1286" w:type="dxa"/>
            <w:vMerge/>
          </w:tcPr>
          <w:p w14:paraId="38EA0745" w14:textId="77777777" w:rsidR="00FF24B9" w:rsidRPr="00E4490E" w:rsidRDefault="00FF24B9" w:rsidP="00A2384E">
            <w:pPr>
              <w:spacing w:before="0" w:after="0" w:line="276" w:lineRule="auto"/>
            </w:pPr>
          </w:p>
        </w:tc>
      </w:tr>
      <w:tr w:rsidR="00FF24B9" w:rsidRPr="00F57675" w14:paraId="06C22BB2" w14:textId="77777777" w:rsidTr="00A2384E">
        <w:trPr>
          <w:jc w:val="center"/>
        </w:trPr>
        <w:tc>
          <w:tcPr>
            <w:tcW w:w="2880" w:type="dxa"/>
          </w:tcPr>
          <w:p w14:paraId="0FD2510E" w14:textId="77777777" w:rsidR="00FF24B9" w:rsidRDefault="00FF24B9" w:rsidP="00A2384E">
            <w:pPr>
              <w:spacing w:before="0" w:after="0" w:line="276" w:lineRule="auto"/>
              <w:rPr>
                <w:b/>
                <w:bCs/>
              </w:rPr>
            </w:pPr>
            <w:r>
              <w:t>Test Soil</w:t>
            </w:r>
          </w:p>
        </w:tc>
        <w:tc>
          <w:tcPr>
            <w:tcW w:w="1440" w:type="dxa"/>
          </w:tcPr>
          <w:p w14:paraId="127C5151" w14:textId="77777777" w:rsidR="00FF24B9" w:rsidRDefault="00FF24B9" w:rsidP="00A2384E">
            <w:pPr>
              <w:spacing w:before="0" w:after="0" w:line="276" w:lineRule="auto"/>
              <w:rPr>
                <w:b/>
                <w:bCs/>
              </w:rPr>
            </w:pPr>
            <w:r>
              <w:t>8.17</w:t>
            </w:r>
          </w:p>
        </w:tc>
        <w:tc>
          <w:tcPr>
            <w:tcW w:w="2700" w:type="dxa"/>
          </w:tcPr>
          <w:p w14:paraId="464851FD" w14:textId="77777777" w:rsidR="00FF24B9" w:rsidRDefault="00FF24B9" w:rsidP="00A2384E">
            <w:pPr>
              <w:spacing w:before="0" w:after="0" w:line="276" w:lineRule="auto"/>
              <w:rPr>
                <w:b/>
                <w:bCs/>
              </w:rPr>
            </w:pPr>
            <w:r>
              <w:t xml:space="preserve">0.0426 </w:t>
            </w:r>
          </w:p>
        </w:tc>
        <w:tc>
          <w:tcPr>
            <w:tcW w:w="1286" w:type="dxa"/>
          </w:tcPr>
          <w:p w14:paraId="5F7E2E46" w14:textId="77777777" w:rsidR="00FF24B9" w:rsidRPr="00E4490E" w:rsidRDefault="00FF24B9" w:rsidP="00A2384E">
            <w:pPr>
              <w:spacing w:before="0" w:after="0" w:line="276" w:lineRule="auto"/>
            </w:pPr>
            <w:r w:rsidRPr="00E4490E">
              <w:fldChar w:fldCharType="begin"/>
            </w:r>
            <w:r w:rsidRPr="00E4490E">
              <w:instrText xml:space="preserve"> ADDIN ZOTERO_ITEM CSL_CITATION {"citationID":"a2zvPlAf","properties":{"formattedCitation":"[2]","plainCitation":"[2]","noteIndex":0},"citationItems":[{"id":9459,"uris":["http://zotero.org/groups/5520886/items/K3T3IM8F"],"itemData":{"id":9459,"type":"article-journal","abstract":"Corrosion is a serious concern for asset managers and owners of the buried pipelines. Millions of dollars are spent every year on the repair and maintenance of the existing buried water pipes which were laid underground many decades ago. Recent investigations revealed that the external corrosion can be the root cause of failure for buried cast iron pipelines. Hence, various research works have been reported in the literature to discover the corrosion effect on pipes buried either in real soils or simulated soil solutions. However, the corrosion models developed on the basis of pipes in these two environments are not largely comparable. In the current research, the carefully controlled test program was executed to investigate the corrosion behavior between the pipes buried in soil and simulated soil solution. Firstly, a series of experiments was conducted using cast iron pipe coupons buried in homogenous real soil environments having a constant void ratio, the degree of saturations and pHs. Secondly, cast iron pipe coupons having similar material composition were submerged in simulated soil solution which was created from the corrosive components of the same soil. Results revealed a substantial difference in the metal corrosion rates between the different interaction mediums. The research findings can be helpful to develop a correlation model to compare the corrosion rates of cast iron metals between soil and simulated soil solution mediums. Such models will support more reliable and convenient service life prediction of cast iron pipes when the corrosion experiments are based on simulated soil solutions.","language":"en","source":"Zotero","title":"CORROSION BEHAVIOUR OF PIPES IN SOIL AND IN SIMULATED SOIL SOLUTION","author":[{"family":"Wasim","given":"Muhammad"},{"family":"Li","given":"Chun-Qing"},{"family":"Robert","given":"Dilan"},{"family":"Mahmoodian","given":"Mojtaba"}],"citation-key":"Wasim__"}}],"schema":"https://github.com/citation-style-language/schema/raw/master/csl-citation.json"} </w:instrText>
            </w:r>
            <w:r w:rsidRPr="00E4490E">
              <w:fldChar w:fldCharType="separate"/>
            </w:r>
            <w:r w:rsidRPr="00E4490E">
              <w:rPr>
                <w:noProof/>
              </w:rPr>
              <w:t>[2]</w:t>
            </w:r>
            <w:r w:rsidRPr="00E4490E">
              <w:fldChar w:fldCharType="end"/>
            </w:r>
          </w:p>
        </w:tc>
      </w:tr>
      <w:tr w:rsidR="00FF24B9" w:rsidRPr="00F57675" w14:paraId="7CD505F8" w14:textId="77777777" w:rsidTr="00A2384E">
        <w:trPr>
          <w:jc w:val="center"/>
        </w:trPr>
        <w:tc>
          <w:tcPr>
            <w:tcW w:w="2880" w:type="dxa"/>
          </w:tcPr>
          <w:p w14:paraId="6212ED3B" w14:textId="77777777" w:rsidR="00FF24B9" w:rsidRPr="0005282A" w:rsidRDefault="00FF24B9" w:rsidP="00A2384E">
            <w:pPr>
              <w:spacing w:before="0" w:after="0" w:line="276" w:lineRule="auto"/>
            </w:pPr>
            <w:r>
              <w:t>Br-100 (w/ water)</w:t>
            </w:r>
          </w:p>
        </w:tc>
        <w:tc>
          <w:tcPr>
            <w:tcW w:w="1440" w:type="dxa"/>
          </w:tcPr>
          <w:p w14:paraId="0B23D8AA" w14:textId="77777777" w:rsidR="00FF24B9" w:rsidRPr="0005282A" w:rsidRDefault="00FF24B9" w:rsidP="00A2384E">
            <w:pPr>
              <w:spacing w:before="0" w:after="0" w:line="276" w:lineRule="auto"/>
            </w:pPr>
            <w:r>
              <w:t>5.7 +/- 0.1</w:t>
            </w:r>
          </w:p>
        </w:tc>
        <w:tc>
          <w:tcPr>
            <w:tcW w:w="2700" w:type="dxa"/>
          </w:tcPr>
          <w:p w14:paraId="793B9845" w14:textId="77777777" w:rsidR="00FF24B9" w:rsidRPr="0005282A" w:rsidRDefault="00FF24B9" w:rsidP="00AC1E42">
            <w:pPr>
              <w:pStyle w:val="ListParagraph"/>
              <w:numPr>
                <w:ilvl w:val="1"/>
                <w:numId w:val="9"/>
              </w:numPr>
              <w:spacing w:before="0" w:after="0" w:line="276" w:lineRule="auto"/>
              <w:contextualSpacing/>
            </w:pPr>
          </w:p>
        </w:tc>
        <w:tc>
          <w:tcPr>
            <w:tcW w:w="1286" w:type="dxa"/>
            <w:vMerge w:val="restart"/>
          </w:tcPr>
          <w:p w14:paraId="7E4D76D7" w14:textId="77777777" w:rsidR="00FF24B9" w:rsidRPr="00E4490E" w:rsidRDefault="00FF24B9" w:rsidP="00A2384E">
            <w:pPr>
              <w:spacing w:before="0" w:after="0" w:line="276" w:lineRule="auto"/>
            </w:pPr>
            <w:r w:rsidRPr="00E4490E">
              <w:fldChar w:fldCharType="begin"/>
            </w:r>
            <w:r w:rsidRPr="00E4490E">
              <w:instrText xml:space="preserve"> ADDIN ZOTERO_ITEM CSL_CITATION {"citationID":"hJjsgQSO","properties":{"formattedCitation":"[3]","plainCitation":"[3]","noteIndex":0},"citationItems":[{"id":9458,"uris":["http://zotero.org/groups/5520886/items/U4CL96MS"],"itemData":{"id":9458,"type":"article-journal","abstract":"Steel coupons were buried in soil boxes for 2.5 months, with or without cathodic protection. A soil from the </w:instrText>
            </w:r>
            <w:r w:rsidRPr="00E4490E">
              <w:rPr>
                <w:rFonts w:hint="eastAsia"/>
              </w:rPr>
              <w:instrText>ﬁ</w:instrText>
            </w:r>
            <w:r w:rsidRPr="00E4490E">
              <w:instrText xml:space="preserve">eld was used and moistened by demineralized water or 5 g L 1 Na2SO4 solution. Instantaneous corrosion rates were deduced from voltammetry experiments while average values were obtained by weight loss measurements. A detailed analysis of the polarization curves led to an estimation of residual corrosion rates (src) of coupons under cathodic protection. This residual phenomenon could be followed with time and it was observed that src decreased down to  10 lm yr 1. Cathodic protection could be optimised with this methodology.","container-title":"Corrosion Science","DOI":"10.1016/j.corsci.2011.10.031","ISSN":"0010938X","journalAbbreviation":"Corrosion Science","language":"en","license":"https://www.elsevier.com/tdm/userlicense/1.0/","page":"246-253","source":"DOI.org (Crossref)","title":"Electrochemical study of the corrosion rate of carbon steel in soil: Evolution with time and determination of residual corrosion rates under cathodic protection","title-short":"Electrochemical study of the corrosion rate of carbon steel in soil","volume":"55","author":[{"family":"Barbalat","given":"M."},{"family":"Lanarde","given":"L."},{"family":"Caron","given":"D."},{"family":"Meyer","given":"M."},{"family":"Vittonato","given":"J."},{"family":"Castillon","given":"F."},{"family":"Fontaine","given":"S."},{"family":"Refait","given":"Ph."}],"issued":{"date-parts":[["2012",2]]},"citation-key":"Barbalat_2012_CorrosionScience"}}],"schema":"https://github.com/citation-style-language/schema/raw/master/csl-citation.json"} </w:instrText>
            </w:r>
            <w:r w:rsidRPr="00E4490E">
              <w:fldChar w:fldCharType="separate"/>
            </w:r>
            <w:r w:rsidRPr="00E4490E">
              <w:rPr>
                <w:noProof/>
              </w:rPr>
              <w:t>[3]</w:t>
            </w:r>
            <w:r w:rsidRPr="00E4490E">
              <w:fldChar w:fldCharType="end"/>
            </w:r>
          </w:p>
        </w:tc>
      </w:tr>
      <w:tr w:rsidR="00FF24B9" w:rsidRPr="00F57675" w14:paraId="068DCE30" w14:textId="77777777" w:rsidTr="00A2384E">
        <w:trPr>
          <w:jc w:val="center"/>
        </w:trPr>
        <w:tc>
          <w:tcPr>
            <w:tcW w:w="2880" w:type="dxa"/>
          </w:tcPr>
          <w:p w14:paraId="135302A4" w14:textId="77777777" w:rsidR="00FF24B9" w:rsidRDefault="00FF24B9" w:rsidP="00A2384E">
            <w:pPr>
              <w:spacing w:before="0" w:after="0" w:line="276" w:lineRule="auto"/>
            </w:pPr>
            <w:r>
              <w:t>Br-20 (w/ Na</w:t>
            </w:r>
            <w:r w:rsidRPr="0004016F">
              <w:rPr>
                <w:vertAlign w:val="subscript"/>
              </w:rPr>
              <w:t>2</w:t>
            </w:r>
            <w:r>
              <w:t>SO</w:t>
            </w:r>
            <w:r w:rsidRPr="0004016F">
              <w:rPr>
                <w:vertAlign w:val="subscript"/>
              </w:rPr>
              <w:t>4</w:t>
            </w:r>
            <w:r>
              <w:t xml:space="preserve"> in water)</w:t>
            </w:r>
          </w:p>
        </w:tc>
        <w:tc>
          <w:tcPr>
            <w:tcW w:w="1440" w:type="dxa"/>
          </w:tcPr>
          <w:p w14:paraId="729917AE" w14:textId="77777777" w:rsidR="00FF24B9" w:rsidRDefault="00FF24B9" w:rsidP="00A2384E">
            <w:pPr>
              <w:spacing w:before="0" w:after="0" w:line="276" w:lineRule="auto"/>
            </w:pPr>
            <w:r>
              <w:t>5.7 +/- 0.1</w:t>
            </w:r>
          </w:p>
        </w:tc>
        <w:tc>
          <w:tcPr>
            <w:tcW w:w="2700" w:type="dxa"/>
          </w:tcPr>
          <w:p w14:paraId="762E60B3" w14:textId="77777777" w:rsidR="00FF24B9" w:rsidRDefault="00FF24B9" w:rsidP="00A2384E">
            <w:pPr>
              <w:spacing w:before="0" w:after="0" w:line="276" w:lineRule="auto"/>
            </w:pPr>
            <w:r>
              <w:t>0.04545</w:t>
            </w:r>
          </w:p>
        </w:tc>
        <w:tc>
          <w:tcPr>
            <w:tcW w:w="1286" w:type="dxa"/>
            <w:vMerge/>
          </w:tcPr>
          <w:p w14:paraId="6C40A1D8" w14:textId="77777777" w:rsidR="00FF24B9" w:rsidRPr="00E4490E" w:rsidRDefault="00FF24B9" w:rsidP="00A2384E">
            <w:pPr>
              <w:spacing w:before="0" w:after="0" w:line="276" w:lineRule="auto"/>
            </w:pPr>
          </w:p>
        </w:tc>
      </w:tr>
      <w:tr w:rsidR="00FF24B9" w:rsidRPr="00F57675" w14:paraId="35A74F52" w14:textId="77777777" w:rsidTr="00A2384E">
        <w:trPr>
          <w:jc w:val="center"/>
        </w:trPr>
        <w:tc>
          <w:tcPr>
            <w:tcW w:w="2880" w:type="dxa"/>
            <w:vMerge w:val="restart"/>
          </w:tcPr>
          <w:p w14:paraId="092BBE83" w14:textId="77777777" w:rsidR="00FF24B9" w:rsidRDefault="00FF24B9" w:rsidP="00A2384E">
            <w:pPr>
              <w:spacing w:before="0" w:after="0" w:line="276" w:lineRule="auto"/>
              <w:rPr>
                <w:b/>
                <w:bCs/>
              </w:rPr>
            </w:pPr>
            <w:r>
              <w:t>Natural Sand Soil (South-West of France)</w:t>
            </w:r>
          </w:p>
        </w:tc>
        <w:tc>
          <w:tcPr>
            <w:tcW w:w="1440" w:type="dxa"/>
            <w:vMerge w:val="restart"/>
          </w:tcPr>
          <w:p w14:paraId="6E386E78" w14:textId="77777777" w:rsidR="00FF24B9" w:rsidRDefault="00FF24B9" w:rsidP="00A2384E">
            <w:pPr>
              <w:spacing w:before="0" w:after="0" w:line="276" w:lineRule="auto"/>
              <w:rPr>
                <w:b/>
                <w:bCs/>
              </w:rPr>
            </w:pPr>
            <w:r>
              <w:t>7.0 +/- 0.1</w:t>
            </w:r>
          </w:p>
        </w:tc>
        <w:tc>
          <w:tcPr>
            <w:tcW w:w="2700" w:type="dxa"/>
            <w:vMerge w:val="restart"/>
          </w:tcPr>
          <w:p w14:paraId="05F2EB5B" w14:textId="77777777" w:rsidR="00FF24B9" w:rsidRDefault="00FF24B9" w:rsidP="00A2384E">
            <w:pPr>
              <w:spacing w:before="0" w:after="0" w:line="276" w:lineRule="auto"/>
              <w:rPr>
                <w:b/>
                <w:bCs/>
              </w:rPr>
            </w:pPr>
            <w:r>
              <w:t xml:space="preserve">0.02 </w:t>
            </w:r>
          </w:p>
        </w:tc>
        <w:tc>
          <w:tcPr>
            <w:tcW w:w="1286" w:type="dxa"/>
          </w:tcPr>
          <w:p w14:paraId="533BBBFA" w14:textId="77777777" w:rsidR="00FF24B9" w:rsidRPr="00E4490E" w:rsidRDefault="00FF24B9" w:rsidP="00A2384E">
            <w:pPr>
              <w:spacing w:before="0" w:after="0" w:line="276" w:lineRule="auto"/>
            </w:pPr>
            <w:r w:rsidRPr="00E4490E">
              <w:fldChar w:fldCharType="begin"/>
            </w:r>
            <w:r w:rsidRPr="00E4490E">
              <w:instrText xml:space="preserve"> ADDIN ZOTERO_ITEM CSL_CITATION {"citationID":"v7lAZQRY","properties":{"formattedCitation":"[4]","plainCitation":"[4]","noteIndex":0},"citationItems":[{"id":9457,"uris":["http://zotero.org/groups/5520886/items/IB2DGPBL"],"itemData":{"id":9457,"type":"article-journal","abstract":"Steel coupons were buried in soil for 2 months under cathodic protection. Their residual corrosion rates were deduced from voltammetry and weight loss measurements. In aerated soils, the current density due to O2 reduction, jK,O2, was modelled with a mixed activation–diffusion controlled kinetic. The anodic part jA of the current density j, computed as jA = j   jK,O2, obeyed Tafel law. Its extrapolation to the protection potential gave a corrosion rate ( 7 lm yr 1) consistent with that obtained from weight loss measurements. With a de</w:instrText>
            </w:r>
            <w:r w:rsidRPr="00E4490E">
              <w:rPr>
                <w:rFonts w:hint="eastAsia"/>
              </w:rPr>
              <w:instrText>ﬁ</w:instrText>
            </w:r>
            <w:r w:rsidRPr="00E4490E">
              <w:instrText xml:space="preserve">cient protection, corrosion rates remained at  80 lm yr 1, a value given by both methods.","container-title":"Corrosion Science","DOI":"10.1016/j.corsci.2013.03.038","ISSN":"0010938X","journalAbbreviation":"Corrosion Science","language":"en","license":"https://www.elsevier.com/tdm/userlicense/1.0/","page":"222-229","source":"DOI.org (Crossref)","title":"Estimation of residual corrosion rates of steel under cathodic protection in soils via voltammetry","volume":"73","author":[{"family":"Barbalat","given":"M."},{"family":"Caron","given":"D."},{"family":"Lanarde","given":"L."},{"family":"Meyer","given":"M."},{"family":"Fontaine","given":"S."},{"family":"Castillon","given":"F."},{"family":"Vittonato","given":"J."},{"family":"Refait","given":"Ph."}],"issued":{"date-parts":[["2013",8]]},"citation-key":"Barbalat_2013_CorrosionScience"}}],"schema":"https://github.com/citation-style-language/schema/raw/master/csl-citation.json"} </w:instrText>
            </w:r>
            <w:r w:rsidRPr="00E4490E">
              <w:fldChar w:fldCharType="separate"/>
            </w:r>
            <w:r w:rsidRPr="00E4490E">
              <w:rPr>
                <w:noProof/>
              </w:rPr>
              <w:t>[4]</w:t>
            </w:r>
            <w:r w:rsidRPr="00E4490E">
              <w:fldChar w:fldCharType="end"/>
            </w:r>
          </w:p>
        </w:tc>
      </w:tr>
      <w:tr w:rsidR="00FF24B9" w:rsidRPr="00F57675" w14:paraId="01D973B1" w14:textId="77777777" w:rsidTr="00A2384E">
        <w:trPr>
          <w:jc w:val="center"/>
        </w:trPr>
        <w:tc>
          <w:tcPr>
            <w:tcW w:w="2880" w:type="dxa"/>
            <w:vMerge/>
          </w:tcPr>
          <w:p w14:paraId="6E9ACD09" w14:textId="77777777" w:rsidR="00FF24B9" w:rsidRDefault="00FF24B9" w:rsidP="00A2384E">
            <w:pPr>
              <w:spacing w:before="0" w:after="0" w:line="276" w:lineRule="auto"/>
              <w:rPr>
                <w:b/>
                <w:bCs/>
              </w:rPr>
            </w:pPr>
          </w:p>
        </w:tc>
        <w:tc>
          <w:tcPr>
            <w:tcW w:w="1440" w:type="dxa"/>
            <w:vMerge/>
          </w:tcPr>
          <w:p w14:paraId="43B8C0B7" w14:textId="77777777" w:rsidR="00FF24B9" w:rsidRDefault="00FF24B9" w:rsidP="00A2384E">
            <w:pPr>
              <w:spacing w:before="0" w:after="0" w:line="276" w:lineRule="auto"/>
              <w:rPr>
                <w:b/>
                <w:bCs/>
              </w:rPr>
            </w:pPr>
          </w:p>
        </w:tc>
        <w:tc>
          <w:tcPr>
            <w:tcW w:w="2700" w:type="dxa"/>
            <w:vMerge/>
          </w:tcPr>
          <w:p w14:paraId="21C5FC6E" w14:textId="77777777" w:rsidR="00FF24B9" w:rsidRDefault="00FF24B9" w:rsidP="00A2384E">
            <w:pPr>
              <w:spacing w:before="0" w:after="0" w:line="276" w:lineRule="auto"/>
              <w:rPr>
                <w:b/>
                <w:bCs/>
              </w:rPr>
            </w:pPr>
          </w:p>
        </w:tc>
        <w:tc>
          <w:tcPr>
            <w:tcW w:w="1286" w:type="dxa"/>
          </w:tcPr>
          <w:p w14:paraId="4371DA88" w14:textId="77777777" w:rsidR="00FF24B9" w:rsidRPr="00E4490E" w:rsidRDefault="00FF24B9" w:rsidP="00A2384E">
            <w:pPr>
              <w:spacing w:before="0" w:after="0" w:line="276" w:lineRule="auto"/>
            </w:pPr>
            <w:r w:rsidRPr="00E4490E">
              <w:fldChar w:fldCharType="begin"/>
            </w:r>
            <w:r w:rsidRPr="00E4490E">
              <w:instrText xml:space="preserve"> ADDIN ZOTERO_ITEM CSL_CITATION {"citationID":"wj0m7lXC","properties":{"formattedCitation":"[5]","plainCitation":"[5]","noteIndex":0},"citationItems":[{"id":9456,"uris":["http://zotero.org/groups/5520886/items/DL43V3YA"],"itemData":{"id":9456,"type":"article-journal","abstract":"Carbon steel coupons buried in a sand soil with various moisture conditions were left at open circuit potential during 14-17 days before to be subjected to cathodic protection for 78–90 days. Voltammetry was used to follow the corrosion rate with time. The residual corrosion rate under cathodic protection was estimated via a mathematical adjustment of the polarization curves with a theoretical kinetic law, which allows the determination of the anodic part of the current. The ohmic drop was corrected after measurement of soil resistance with electrochemical impedance spectroscopy. At open circuit potential, a link between soil resistance and corrosion rate revealed that these two parameters were mainly in</w:instrText>
            </w:r>
            <w:r w:rsidRPr="00E4490E">
              <w:rPr>
                <w:rFonts w:hint="eastAsia"/>
              </w:rPr>
              <w:instrText>ﬂ</w:instrText>
            </w:r>
            <w:r w:rsidRPr="00E4490E">
              <w:instrText>uenced by the active area of the coupon. Thus, the various measured corrosion rates (from 40 to 400 mm yr 1) mainly re</w:instrText>
            </w:r>
            <w:r w:rsidRPr="00E4490E">
              <w:rPr>
                <w:rFonts w:hint="eastAsia"/>
              </w:rPr>
              <w:instrText>ﬂ</w:instrText>
            </w:r>
            <w:r w:rsidRPr="00E4490E">
              <w:instrText>ect variations of the active area. Under cathodic protection, the active area increases and the residual corrosion rates tend to a unique value for all coupons. Average corrosion rates deduced from voltammetry were consistent with weight loss measurements. Analysis of the products formed on the coupons illustrated the in</w:instrText>
            </w:r>
            <w:r w:rsidRPr="00E4490E">
              <w:rPr>
                <w:rFonts w:hint="eastAsia"/>
              </w:rPr>
              <w:instrText>ﬂ</w:instrText>
            </w:r>
            <w:r w:rsidRPr="00E4490E">
              <w:instrText xml:space="preserve">uence of aeration and water content. The predominant compound was a-FeOOH in the 25%/saturation soil, carbonate green rust in the saturated soil.","container-title":"Electrochimica Acta","DOI":"10.1016/j.electacta.2015.07.097","ISSN":"00134686","journalAbbreviation":"Electrochimica Acta","language":"en","page":"1410-1419","source":"DOI.org (Crossref)","title":"Influence of soil moisture on the residual corrosion rates of buried carbon steel structures under cathodic protection","volume":"176","author":[{"family":"Nguyen Dang","given":"D."},{"family":"Lanarde","given":"L."},{"family":"Jeannin","given":"M."},{"family":"Sabot","given":"R."},{"family":"Refait","given":"Ph."}],"issued":{"date-parts":[["2015",9]]},"citation-key":"NguyenDang_2015_ElectrochimicaActa"}}],"schema":"https://github.com/citation-style-language/schema/raw/master/csl-citation.json"} </w:instrText>
            </w:r>
            <w:r w:rsidRPr="00E4490E">
              <w:fldChar w:fldCharType="separate"/>
            </w:r>
            <w:r w:rsidRPr="00E4490E">
              <w:rPr>
                <w:noProof/>
              </w:rPr>
              <w:t>[5]</w:t>
            </w:r>
            <w:r w:rsidRPr="00E4490E">
              <w:fldChar w:fldCharType="end"/>
            </w:r>
          </w:p>
        </w:tc>
      </w:tr>
      <w:tr w:rsidR="00FF24B9" w:rsidRPr="00F57675" w14:paraId="107DD2B8" w14:textId="77777777" w:rsidTr="00A2384E">
        <w:trPr>
          <w:jc w:val="center"/>
        </w:trPr>
        <w:tc>
          <w:tcPr>
            <w:tcW w:w="2880" w:type="dxa"/>
          </w:tcPr>
          <w:p w14:paraId="0E381071" w14:textId="77777777" w:rsidR="00FF24B9" w:rsidRDefault="00FF24B9" w:rsidP="00A2384E">
            <w:pPr>
              <w:spacing w:before="0" w:after="0" w:line="276" w:lineRule="auto"/>
              <w:rPr>
                <w:b/>
                <w:bCs/>
              </w:rPr>
            </w:pPr>
            <w:r>
              <w:t xml:space="preserve">Artificial Soil </w:t>
            </w:r>
          </w:p>
        </w:tc>
        <w:tc>
          <w:tcPr>
            <w:tcW w:w="1440" w:type="dxa"/>
          </w:tcPr>
          <w:p w14:paraId="17DB68F1" w14:textId="77777777" w:rsidR="00FF24B9" w:rsidRDefault="00FF24B9" w:rsidP="00A2384E">
            <w:pPr>
              <w:spacing w:before="0" w:after="0" w:line="276" w:lineRule="auto"/>
              <w:rPr>
                <w:b/>
                <w:bCs/>
              </w:rPr>
            </w:pPr>
            <w:r>
              <w:t>7.1 +/- 0.1</w:t>
            </w:r>
          </w:p>
        </w:tc>
        <w:tc>
          <w:tcPr>
            <w:tcW w:w="2700" w:type="dxa"/>
          </w:tcPr>
          <w:p w14:paraId="57559E45" w14:textId="77777777" w:rsidR="00FF24B9" w:rsidRDefault="00FF24B9" w:rsidP="00A2384E">
            <w:pPr>
              <w:spacing w:before="0" w:after="0" w:line="276" w:lineRule="auto"/>
              <w:rPr>
                <w:b/>
                <w:bCs/>
              </w:rPr>
            </w:pPr>
          </w:p>
        </w:tc>
        <w:tc>
          <w:tcPr>
            <w:tcW w:w="1286" w:type="dxa"/>
          </w:tcPr>
          <w:p w14:paraId="0AA5AA2A" w14:textId="77777777" w:rsidR="00FF24B9" w:rsidRPr="00E4490E" w:rsidRDefault="00FF24B9" w:rsidP="00A2384E">
            <w:pPr>
              <w:spacing w:before="0" w:after="0" w:line="276" w:lineRule="auto"/>
            </w:pPr>
            <w:r w:rsidRPr="00E4490E">
              <w:fldChar w:fldCharType="begin"/>
            </w:r>
            <w:r w:rsidRPr="00E4490E">
              <w:instrText xml:space="preserve"> ADDIN ZOTERO_ITEM CSL_CITATION {"citationID":"51vAOEc6","properties":{"formattedCitation":"[6]","plainCitation":"[6]","noteIndex":0},"citationItems":[{"id":6276,"uris":["http://zotero.org/users/9315607/items/C9UBSIVJ"],"itemData":{"id":6276,"type":"article-journal","abstract":"Various electrochemical methods were used to understand the behavior of steel buried in unsaturated artificial soil in the presence of cathodic protection (CP) applied at polarization levels corresponding to correct CP or overprotection. Carbon steel coupons were buried for 90 days, and the steel/electrolyte interface was studied at various exposure times. The coupons remained at open circuit potential (OCP) for the first seven days before CP was applied at potentials of −1.0 and −1.2 V vs. Cu/CuSO4 for the remaining 83 days. Voltammetry revealed that the corrosion rate decreased from ~330 µm yr−1 at OCP to ~7 µm yr−1 for an applied potential of −1.0 V vs. Cu/CuSO4. CP effectiveness increased with time due to the formation of a protective layer on the steel surface. Raman spectroscopy revealed that this layer mainly consisted of magnetite. EIS confirmed the progressive increase of the protective ability of the magnetite-rich layer. At −1.2 V vs. Cu/CuSO4, the residual corrosion rate of steel fluctuated between 8 and 15 µm yr−1. EIS indicated that the protective ability of the magnetite-rich layer deteriorated after day 63. As water reduction proved significant at this potential, it is proposed that the released H2 bubbles damage the protective layer.","archive_location":"5 </w:instrText>
            </w:r>
            <w:r w:rsidRPr="00E4490E">
              <w:rPr>
                <w:rFonts w:ascii="Apple Color Emoji" w:hAnsi="Apple Color Emoji" w:cs="Apple Color Emoji"/>
              </w:rPr>
              <w:instrText>📊</w:instrText>
            </w:r>
            <w:r w:rsidRPr="00E4490E">
              <w:instrText xml:space="preserve">","call-number":"3","container-title":"Materials","DOI":"10.3390/ma14154123","issue":"15","language":"en-US","license":"© 2021 by the authors. Licensee MDPI, Basel, Switzerland. This article is an open access article distributed under the terms and conditions of the Creative Commons Attribution (CC BY) license (https://creativecommons.org/licenses/by/4.0/). Notwithstanding the ProQuest Terms and Conditions, you may use this content in accordance with the terms of the License.","note":"number-of-pages: 4123\npublisher-place: Basel, Switzerland\npublisher: MDPI AG","page":"4123","source":"3.748 (Q1)","title":"Study of Overprotective-Polarization of Steel Subjected to Cathodic Protection in Unsaturated Soil","volume":"14","author":[{"family":"Mahlobo","given":"Mandlenkosi G. R."},{"family":"Olubambi","given":"Peter A."},{"family":"Mjwana","given":"Phumlani"},{"family":"Jeannin","given":"Marc"},{"family":"Refait","given":"Philippe"},{"family":"Link to external site","given":"this","dropping-particle":"link will open in a new window"}],"issued":{"date-parts":[["2021"]]},"citation-key":"Mahlobo_2021_Materials"}}],"schema":"https://github.com/citation-style-language/schema/raw/master/csl-citation.json"} </w:instrText>
            </w:r>
            <w:r w:rsidRPr="00E4490E">
              <w:fldChar w:fldCharType="separate"/>
            </w:r>
            <w:r w:rsidRPr="00E4490E">
              <w:rPr>
                <w:noProof/>
              </w:rPr>
              <w:t>[6]</w:t>
            </w:r>
            <w:r w:rsidRPr="00E4490E">
              <w:fldChar w:fldCharType="end"/>
            </w:r>
          </w:p>
        </w:tc>
      </w:tr>
      <w:tr w:rsidR="00FF24B9" w:rsidRPr="00F57675" w14:paraId="16F82C9A" w14:textId="77777777" w:rsidTr="00A2384E">
        <w:trPr>
          <w:jc w:val="center"/>
        </w:trPr>
        <w:tc>
          <w:tcPr>
            <w:tcW w:w="2880" w:type="dxa"/>
          </w:tcPr>
          <w:p w14:paraId="46099EEE" w14:textId="77777777" w:rsidR="00FF24B9" w:rsidRDefault="00FF24B9" w:rsidP="00A2384E">
            <w:pPr>
              <w:spacing w:before="0" w:after="0" w:line="276" w:lineRule="auto"/>
            </w:pPr>
            <w:r>
              <w:t>Clay Soil (three different locations)</w:t>
            </w:r>
          </w:p>
        </w:tc>
        <w:tc>
          <w:tcPr>
            <w:tcW w:w="1440" w:type="dxa"/>
          </w:tcPr>
          <w:p w14:paraId="7A22F23D" w14:textId="77777777" w:rsidR="00FF24B9" w:rsidRDefault="00FF24B9" w:rsidP="00A2384E">
            <w:pPr>
              <w:spacing w:before="0" w:after="0" w:line="276" w:lineRule="auto"/>
            </w:pPr>
            <w:r>
              <w:t>4.8-5.4</w:t>
            </w:r>
          </w:p>
        </w:tc>
        <w:tc>
          <w:tcPr>
            <w:tcW w:w="2700" w:type="dxa"/>
          </w:tcPr>
          <w:p w14:paraId="29B40FF0" w14:textId="77777777" w:rsidR="00FF24B9" w:rsidRDefault="00FF24B9" w:rsidP="00A2384E">
            <w:pPr>
              <w:spacing w:before="0" w:after="0" w:line="276" w:lineRule="auto"/>
              <w:rPr>
                <w:b/>
                <w:bCs/>
              </w:rPr>
            </w:pPr>
            <w:r>
              <w:t xml:space="preserve">0.008, 0.01099, 0.07752 </w:t>
            </w:r>
          </w:p>
        </w:tc>
        <w:tc>
          <w:tcPr>
            <w:tcW w:w="1286" w:type="dxa"/>
          </w:tcPr>
          <w:p w14:paraId="7BD434BD" w14:textId="77777777" w:rsidR="00FF24B9" w:rsidRPr="00E4490E" w:rsidRDefault="00FF24B9" w:rsidP="00A2384E">
            <w:pPr>
              <w:spacing w:before="0" w:after="0" w:line="276" w:lineRule="auto"/>
            </w:pPr>
            <w:r w:rsidRPr="00E4490E">
              <w:fldChar w:fldCharType="begin"/>
            </w:r>
            <w:r w:rsidRPr="00E4490E">
              <w:instrText xml:space="preserve"> ADDIN ZOTERO_ITEM CSL_CITATION {"citationID":"b7dV5bNN","properties":{"formattedCitation":"[7]","plainCitation":"[7]","noteIndex":0},"citationItems":[{"id":9452,"uris":["http://zotero.org/groups/5520886/items/5ZH3LFJR"],"itemData":{"id":9452,"type":"article-journal","abstract":"Electrochemical noise (EN), linear polarization resistance (LPR), and harmonic distortion analysis (HDA) were used with three-electrode probes to monitor the corrosion occurring in soil in dry and wet conditions near a gas pipeline under cathodic protection. The test site was a cathodic protection (CP) test station where impressed current CP was applied to a 2 in. (5.1 cm) diameter FBE coated steel pipe using an 84 in. (0.2 m) TA-2 high-silicon cast iron anode. Electrochemical measurements were made at three locations, two inside the CP field and one outside the CP field. Electrochemical measurements were first made with the CP system off to establish the baseline corrosion and then with increasing levels of CP. The degree of protection was based on polarized potential and the adequacy of protection was determined by depolarization measurements. CP of an adjacent pipeline did not affect the measurement of either corrosion rate or pitting factor when using buried soil corrosion probes and the EN, LPR, and HDA techniques.","language":"en","source":"Zotero","title":"SOIL CORROSION MONITORING NEAR A PIPELINE UNDER CP","author":[{"family":"Bullard","given":"Sophie J"},{"family":"Covino","given":"Bernard S"},{"family":"Cramer","given":"Stephen D"},{"family":"Holcomb","given":"Gordon R"},{"family":"Ziomek-Moroz","given":"Małgorzata"},{"family":"Kane","given":"Russell D"},{"family":"Eden","given":"Dawn C"},{"family":"Houston","given":"Bammel North"}],"citation-key":"Bullard__"}}],"schema":"https://github.com/citation-style-language/schema/raw/master/csl-citation.json"} </w:instrText>
            </w:r>
            <w:r w:rsidRPr="00E4490E">
              <w:fldChar w:fldCharType="separate"/>
            </w:r>
            <w:r w:rsidRPr="00E4490E">
              <w:rPr>
                <w:noProof/>
              </w:rPr>
              <w:t>[7]</w:t>
            </w:r>
            <w:r w:rsidRPr="00E4490E">
              <w:fldChar w:fldCharType="end"/>
            </w:r>
          </w:p>
        </w:tc>
      </w:tr>
      <w:tr w:rsidR="00FF24B9" w:rsidRPr="00F57675" w14:paraId="1F2EEC29" w14:textId="77777777" w:rsidTr="00A2384E">
        <w:trPr>
          <w:jc w:val="center"/>
        </w:trPr>
        <w:tc>
          <w:tcPr>
            <w:tcW w:w="2880" w:type="dxa"/>
          </w:tcPr>
          <w:p w14:paraId="49D3BFD3" w14:textId="77777777" w:rsidR="00FF24B9" w:rsidRDefault="00FF24B9" w:rsidP="00A2384E">
            <w:pPr>
              <w:spacing w:before="0" w:after="0" w:line="276" w:lineRule="auto"/>
            </w:pPr>
            <w:r>
              <w:t>Eight Samples of Soil</w:t>
            </w:r>
          </w:p>
        </w:tc>
        <w:tc>
          <w:tcPr>
            <w:tcW w:w="1440" w:type="dxa"/>
          </w:tcPr>
          <w:p w14:paraId="5B72DE1D" w14:textId="77777777" w:rsidR="00FF24B9" w:rsidRDefault="00FF24B9" w:rsidP="00A2384E">
            <w:pPr>
              <w:spacing w:before="0" w:after="0" w:line="276" w:lineRule="auto"/>
            </w:pPr>
            <w:r>
              <w:t>8.40-9.10</w:t>
            </w:r>
          </w:p>
        </w:tc>
        <w:tc>
          <w:tcPr>
            <w:tcW w:w="2700" w:type="dxa"/>
          </w:tcPr>
          <w:p w14:paraId="60BFDDEB" w14:textId="77777777" w:rsidR="00FF24B9" w:rsidRDefault="00FF24B9" w:rsidP="00A2384E">
            <w:pPr>
              <w:spacing w:before="0" w:after="0" w:line="276" w:lineRule="auto"/>
            </w:pPr>
          </w:p>
        </w:tc>
        <w:tc>
          <w:tcPr>
            <w:tcW w:w="1286" w:type="dxa"/>
          </w:tcPr>
          <w:p w14:paraId="3BB162FA" w14:textId="77777777" w:rsidR="00FF24B9" w:rsidRPr="00E4490E" w:rsidRDefault="00FF24B9" w:rsidP="00A2384E">
            <w:pPr>
              <w:spacing w:before="0" w:after="0" w:line="276" w:lineRule="auto"/>
            </w:pPr>
            <w:r w:rsidRPr="00E4490E">
              <w:fldChar w:fldCharType="begin"/>
            </w:r>
            <w:r w:rsidRPr="00E4490E">
              <w:instrText xml:space="preserve"> ADDIN ZOTERO_ITEM CSL_CITATION {"citationID":"PXM1X8Iz","properties":{"formattedCitation":"[8]","plainCitation":"[8]","noteIndex":0},"citationItems":[{"id":9450,"uris":["http://zotero.org/groups/5520886/items/UVAPRJMR"],"itemData":{"id":9450,"type":"document","title":"10 Hawkar Jalal_2016_Soil property corrosion","citation-key":""}}],"schema":"https://github.com/citation-style-language/schema/raw/master/csl-citation.json"} </w:instrText>
            </w:r>
            <w:r w:rsidRPr="00E4490E">
              <w:fldChar w:fldCharType="separate"/>
            </w:r>
            <w:r w:rsidRPr="00E4490E">
              <w:rPr>
                <w:noProof/>
              </w:rPr>
              <w:t>[8]</w:t>
            </w:r>
            <w:r w:rsidRPr="00E4490E">
              <w:fldChar w:fldCharType="end"/>
            </w:r>
          </w:p>
        </w:tc>
      </w:tr>
      <w:tr w:rsidR="00FF24B9" w:rsidRPr="00F57675" w14:paraId="3FFA8997" w14:textId="77777777" w:rsidTr="00A2384E">
        <w:trPr>
          <w:jc w:val="center"/>
        </w:trPr>
        <w:tc>
          <w:tcPr>
            <w:tcW w:w="2880" w:type="dxa"/>
          </w:tcPr>
          <w:p w14:paraId="6626A47A" w14:textId="77777777" w:rsidR="00FF24B9" w:rsidRDefault="00FF24B9" w:rsidP="00A2384E">
            <w:pPr>
              <w:spacing w:before="0" w:after="0" w:line="276" w:lineRule="auto"/>
            </w:pPr>
            <w:r>
              <w:t>Soil from Ankara (Turkey)</w:t>
            </w:r>
          </w:p>
        </w:tc>
        <w:tc>
          <w:tcPr>
            <w:tcW w:w="1440" w:type="dxa"/>
          </w:tcPr>
          <w:p w14:paraId="7380D660" w14:textId="77777777" w:rsidR="00FF24B9" w:rsidRDefault="00FF24B9" w:rsidP="00A2384E">
            <w:pPr>
              <w:spacing w:before="0" w:after="0" w:line="276" w:lineRule="auto"/>
            </w:pPr>
            <w:r>
              <w:t>7.92</w:t>
            </w:r>
          </w:p>
        </w:tc>
        <w:tc>
          <w:tcPr>
            <w:tcW w:w="2700" w:type="dxa"/>
          </w:tcPr>
          <w:p w14:paraId="30AD1CF5" w14:textId="77777777" w:rsidR="00FF24B9" w:rsidRDefault="00FF24B9" w:rsidP="00A2384E">
            <w:pPr>
              <w:spacing w:before="0" w:after="0" w:line="276" w:lineRule="auto"/>
            </w:pPr>
            <w:r>
              <w:t xml:space="preserve">0.016 </w:t>
            </w:r>
          </w:p>
        </w:tc>
        <w:tc>
          <w:tcPr>
            <w:tcW w:w="1286" w:type="dxa"/>
          </w:tcPr>
          <w:p w14:paraId="7C3CB50C" w14:textId="77777777" w:rsidR="00FF24B9" w:rsidRPr="00E4490E" w:rsidRDefault="00FF24B9" w:rsidP="00A2384E">
            <w:pPr>
              <w:spacing w:before="0" w:after="0" w:line="276" w:lineRule="auto"/>
            </w:pPr>
            <w:r w:rsidRPr="00E4490E">
              <w:fldChar w:fldCharType="begin"/>
            </w:r>
            <w:r w:rsidRPr="00E4490E">
              <w:instrText xml:space="preserve"> ADDIN ZOTERO_ITEM CSL_CITATION {"citationID":"lFnC0jAu","properties":{"formattedCitation":"[9]","plainCitation":"[9]","noteIndex":0},"citationItems":[{"id":9464,"uris":["http://zotero.org/groups/5520886/items/BN6EWLWI"],"itemData":{"id":9464,"type":"article-journal","abstract":"Steel pipelines that are used for the transportation of natural gas and petroleum usually pass through different places with different soil characteristics. Due to distinct soil structures and other corrosive factors, pipelines tend to corrode at different rates. In this study, the effects of moisture content, salt concentration, pH, AC potential and cathodic protection levels on the corrosion rate were investigated as factors affecting corrosion in steel structures originating from the ground and external sources. The number of experiments to be carried out was decided as a result of experimental design with the Taguchi statistical method. L16 orthogonal array was used for 4 different levels of 5 corrosion rate affecting factors and 16 different experimental studies were conducted to obtain corrosion rate values for each experiment. Based on the statistical analysis results, the effect of changes in moisture content of the soil on corrosion rate was higher compared to other factors. Considering that underground pipelines usually pass through neutral environments (pH levels between 6-8), the effect of changes in pH value on corrosion rate is less than the other factors studied. In addition, with the regression analysis performed through the Minitab software, a linear regression model and an equation was created to calculate the corrosion rates. Corrosion rate results obtained with the regression equation were compared with the test results performed in different test environments. By calculating the corrosion rate for different factors, selection of or changing the pipeline route, selection of material wall thickness, planning of pipeline control and maintenance periods can be made in the most ideal way. Also, a comparison of corrosion rates against existing literature shows that corrosion rates of steel materials change between outstanding classification ranges according to corrosion resistance classification of steel materials.","container-title":"Materials Science","DOI":"10.5755/j02.ms.31228","ISSN":"2029-7289, 1392-1320","issue":"2","journalAbbreviation":"ms","language":"en","page":"186-194","source":"DOI.org (Crossref)","title":"Evaluation of Corrosion Rate in X 65 Steel Pipes by Taguchi Method Based on Factors Originating from Soil and External Interactions","volume":"29","author":[{"family":"Balcik","given":"Cenk"},{"family":"Unal","given":"Cagatay"}],"issued":{"date-parts":[["2023",6,3]]},"citation-key":"Balcik_2023_ms"}}],"schema":"https://github.com/citation-style-language/schema/raw/master/csl-citation.json"} </w:instrText>
            </w:r>
            <w:r w:rsidRPr="00E4490E">
              <w:fldChar w:fldCharType="separate"/>
            </w:r>
            <w:r w:rsidRPr="00E4490E">
              <w:rPr>
                <w:noProof/>
              </w:rPr>
              <w:t>[9]</w:t>
            </w:r>
            <w:r w:rsidRPr="00E4490E">
              <w:fldChar w:fldCharType="end"/>
            </w:r>
          </w:p>
        </w:tc>
      </w:tr>
      <w:tr w:rsidR="00FF24B9" w:rsidRPr="00F57675" w14:paraId="703C9803" w14:textId="77777777" w:rsidTr="00A2384E">
        <w:trPr>
          <w:jc w:val="center"/>
        </w:trPr>
        <w:tc>
          <w:tcPr>
            <w:tcW w:w="2880" w:type="dxa"/>
          </w:tcPr>
          <w:p w14:paraId="097D45FE" w14:textId="77777777" w:rsidR="00FF24B9" w:rsidRDefault="00FF24B9" w:rsidP="00A2384E">
            <w:pPr>
              <w:spacing w:before="0" w:after="0" w:line="276" w:lineRule="auto"/>
            </w:pPr>
            <w:r>
              <w:t>Soil from Southeast China</w:t>
            </w:r>
          </w:p>
        </w:tc>
        <w:tc>
          <w:tcPr>
            <w:tcW w:w="1440" w:type="dxa"/>
          </w:tcPr>
          <w:p w14:paraId="25F2D679" w14:textId="77777777" w:rsidR="00FF24B9" w:rsidRDefault="00FF24B9" w:rsidP="00A2384E">
            <w:pPr>
              <w:spacing w:before="0" w:after="0" w:line="276" w:lineRule="auto"/>
            </w:pPr>
            <w:r>
              <w:t>4.0-4.5</w:t>
            </w:r>
          </w:p>
        </w:tc>
        <w:tc>
          <w:tcPr>
            <w:tcW w:w="2700" w:type="dxa"/>
          </w:tcPr>
          <w:p w14:paraId="701AB872" w14:textId="77777777" w:rsidR="00FF24B9" w:rsidRDefault="00FF24B9" w:rsidP="00A2384E">
            <w:pPr>
              <w:spacing w:before="0" w:after="0" w:line="276" w:lineRule="auto"/>
            </w:pPr>
          </w:p>
        </w:tc>
        <w:tc>
          <w:tcPr>
            <w:tcW w:w="1286" w:type="dxa"/>
          </w:tcPr>
          <w:p w14:paraId="4C22DB1C" w14:textId="77777777" w:rsidR="00FF24B9" w:rsidRPr="00E4490E" w:rsidRDefault="00FF24B9" w:rsidP="00A2384E">
            <w:pPr>
              <w:spacing w:before="0" w:after="0" w:line="276" w:lineRule="auto"/>
            </w:pPr>
            <w:r w:rsidRPr="00E4490E">
              <w:fldChar w:fldCharType="begin"/>
            </w:r>
            <w:r w:rsidRPr="00E4490E">
              <w:instrText xml:space="preserve"> ADDIN ZOTERO_ITEM CSL_CITATION {"citationID":"NGtu6ncj","properties":{"formattedCitation":"[10]","plainCitation":"[10]","noteIndex":0},"citationItems":[{"id":9462,"uris":["http://zotero.org/groups/5520886/items/UI5V6J69"],"itemData":{"id":9462,"type":"article-journal","abstract":"After a century of history of cathodic protection (CP) of iron and steel, this paper critically reviews the state of the art in the science and engineering and assesses the </w:instrText>
            </w:r>
            <w:r w:rsidRPr="00E4490E">
              <w:rPr>
                <w:rFonts w:hint="eastAsia"/>
              </w:rPr>
              <w:instrText>ﬁ</w:instrText>
            </w:r>
            <w:r w:rsidRPr="00E4490E">
              <w:instrText>tness of CP as an effective technology to tackle the challenges related to infrastructure corrosion. This paper focuses on CP of iron-based alloys embedded in porous media, such as soil or concrete, as these two major applications of CP technology share many similarities. First, the scienti</w:instrText>
            </w:r>
            <w:r w:rsidRPr="00E4490E">
              <w:rPr>
                <w:rFonts w:hint="eastAsia"/>
              </w:rPr>
              <w:instrText>ﬁ</w:instrText>
            </w:r>
            <w:r w:rsidRPr="00E4490E">
              <w:instrText>c understanding of CP is reviewed and different competing theories are discussed. There is wide agreement that corrosion protection of steel is achieved thanks to a combination of immediate activation polarization and the bene</w:instrText>
            </w:r>
            <w:r w:rsidRPr="00E4490E">
              <w:rPr>
                <w:rFonts w:hint="eastAsia"/>
              </w:rPr>
              <w:instrText>ﬁ</w:instrText>
            </w:r>
            <w:r w:rsidRPr="00E4490E">
              <w:instrText xml:space="preserve">cial changes in electrolyte chemistry that are gradually occurring at the steel surface when a protection current is </w:instrText>
            </w:r>
            <w:r w:rsidRPr="00E4490E">
              <w:rPr>
                <w:rFonts w:hint="eastAsia"/>
              </w:rPr>
              <w:instrText>ﬂ</w:instrText>
            </w:r>
            <w:r w:rsidRPr="00E4490E">
              <w:instrText>owing toward a steel electrode. A major and well-documented technological advantage of these “chemical effects” is that the protective effect of CP is maintained during temporal loss of protection current, e.g., due to survey work related shut-offs or anodic interference. However, the relationships between these chemical concentration changes in the porous medium and the protection current are complex, and, as this review shows, cannot reliably be described with state-of-the-art approaches. Moreover, in this paper, different hypotheses for the mechanism of corrosion protection in heterogeneous situations (galvanic elements), as they are generally occurring in practice, are discussed. It is revealed that understanding the working mechanism of CP in heterogeneous conditions remains a critical scienti</w:instrText>
            </w:r>
            <w:r w:rsidRPr="00E4490E">
              <w:rPr>
                <w:rFonts w:hint="eastAsia"/>
              </w:rPr>
              <w:instrText>ﬁ</w:instrText>
            </w:r>
            <w:r w:rsidRPr="00E4490E">
              <w:instrText>c challenge. The longstanding debate concerns the question whether CP results mainly in a reduction of number and size of actively corroding areas, or in a reduction of the corrosion rate at the actively corroding sites. Additionally, the literature addressing the interrelation between microbiologically in</w:instrText>
            </w:r>
            <w:r w:rsidRPr="00E4490E">
              <w:rPr>
                <w:rFonts w:hint="eastAsia"/>
              </w:rPr>
              <w:instrText>ﬂ</w:instrText>
            </w:r>
            <w:r w:rsidRPr="00E4490E">
              <w:instrText xml:space="preserve">uenced corrosion and CP is here reviewed, and recent progress as well as limitations of the existing literature are highlighted. In a second part, engineering practice and CP protection criteria are reviewed. It is found that the approaches stipulated in international standard are unreliable. This can be traced back to the assessment criteria being empirical and incapable of adequately taking into account the complexity of the underlying processes. Finally, recommendations for future developments are made. Particular opportunities are seen in embracing the progress made in numerical modeling, such as reactive transport modeling in porous media, and considering the interdependence between the involved processes, namely the interdependence between transport processes, chemical reactions, and electrode kinetics.","container-title":"Corrosion","DOI":"10.5006/3355","ISSN":"0010-9312, 1938-159X","issue":"12","language":"en","page":"1420-1433","source":"DOI.org (Crossref)","title":"A Critical Review of the Science and Engineering of Cathodic Protection of Steel in Soil and Concrete","volume":"75","author":[{"family":"Angst","given":"Ueli M."}],"issued":{"date-parts":[["2019",12,1]]},"citation-key":"Angst_2019_Corrosion"}}],"schema":"https://github.com/citation-style-language/schema/raw/master/csl-citation.json"} </w:instrText>
            </w:r>
            <w:r w:rsidRPr="00E4490E">
              <w:fldChar w:fldCharType="separate"/>
            </w:r>
            <w:r w:rsidRPr="00E4490E">
              <w:rPr>
                <w:noProof/>
              </w:rPr>
              <w:t>[10]</w:t>
            </w:r>
            <w:r w:rsidRPr="00E4490E">
              <w:fldChar w:fldCharType="end"/>
            </w:r>
          </w:p>
        </w:tc>
      </w:tr>
      <w:tr w:rsidR="00FF24B9" w:rsidRPr="00F57675" w14:paraId="1CF5D6EF" w14:textId="77777777" w:rsidTr="00A2384E">
        <w:trPr>
          <w:jc w:val="center"/>
        </w:trPr>
        <w:tc>
          <w:tcPr>
            <w:tcW w:w="2880" w:type="dxa"/>
          </w:tcPr>
          <w:p w14:paraId="5FA098EF" w14:textId="77777777" w:rsidR="00FF24B9" w:rsidRDefault="00FF24B9" w:rsidP="00A2384E">
            <w:pPr>
              <w:spacing w:before="0" w:after="0" w:line="276" w:lineRule="auto"/>
            </w:pPr>
            <w:r>
              <w:t>Yingtan Soil</w:t>
            </w:r>
          </w:p>
        </w:tc>
        <w:tc>
          <w:tcPr>
            <w:tcW w:w="1440" w:type="dxa"/>
          </w:tcPr>
          <w:p w14:paraId="2F17EDC1" w14:textId="77777777" w:rsidR="00FF24B9" w:rsidRDefault="00FF24B9" w:rsidP="00A2384E">
            <w:pPr>
              <w:spacing w:before="0" w:after="0" w:line="276" w:lineRule="auto"/>
            </w:pPr>
            <w:r>
              <w:t>4.5</w:t>
            </w:r>
          </w:p>
        </w:tc>
        <w:tc>
          <w:tcPr>
            <w:tcW w:w="2700" w:type="dxa"/>
          </w:tcPr>
          <w:p w14:paraId="4408D24A" w14:textId="77777777" w:rsidR="00FF24B9" w:rsidRDefault="00FF24B9" w:rsidP="00A2384E">
            <w:pPr>
              <w:spacing w:before="0" w:after="0" w:line="276" w:lineRule="auto"/>
            </w:pPr>
          </w:p>
        </w:tc>
        <w:tc>
          <w:tcPr>
            <w:tcW w:w="1286" w:type="dxa"/>
          </w:tcPr>
          <w:p w14:paraId="21783E2C" w14:textId="77777777" w:rsidR="00FF24B9" w:rsidRPr="00E4490E" w:rsidRDefault="00FF24B9" w:rsidP="00A2384E">
            <w:pPr>
              <w:spacing w:before="0" w:after="0" w:line="276" w:lineRule="auto"/>
            </w:pPr>
            <w:r w:rsidRPr="00E4490E">
              <w:fldChar w:fldCharType="begin"/>
            </w:r>
            <w:r w:rsidRPr="00E4490E">
              <w:instrText xml:space="preserve"> ADDIN ZOTERO_ITEM CSL_CITATION {"citationID":"9OZXKt9r","properties":{"formattedCitation":"[11]","plainCitation":"[11]","noteIndex":0},"citationItems":[{"id":9460,"uris":["http://zotero.org/groups/5520886/items/Z6FRD4QS"],"itemData":{"id":9460,"type":"article-journal","abstract":"In this study, local chemical and electrochemical states underneath disbonded coatings were investigated using a simulated system. Moreover, the stress corrosion cracking (SCC) susceptibility of X80 steel at different positions was evaluated. Results demonstrated that the microenvironment underneath the disbonded coating changed considerably under cathodic protection (CP). The dissolved oxygen content dropped quickly and transformed into anaerobic state immediately. The pH at the bottom of disbonded coating evolved into an acidity of ~5, accompanied by a remarkable concentration of Cl , which were probably responsible for the severe corrosion and high SCC susceptibility at the crevice bottom. By contrast, the middle part of the disbonded coating had low SCC susceptibility because of effective CP and weak hydrogen evolution.","container-title":"Construction and Building Materials","DOI":"10.1016/j.conbuildmat.2020.118203","ISSN":"09500618","journalAbbreviation":"Construction and Building Materials","language":"en","page":"118203","source":"DOI.org (Crossref)","title":"Local chemistry–electrochemistry and stress corrosion susceptibility of X80 steel below disbonded coating in acidic soil environment under cathodic protection","volume":"243","author":[{"family":"Ma","given":"Hongchi"},{"family":"Zhao","given":"Bo"},{"family":"Liu","given":"Zhiyong"},{"family":"Du","given":"Cuiwei"},{"family":"Shou","given":"Binan"}],"issued":{"date-parts":[["2020",5]]},"citation-key":"Ma_2020_ConstructionandBuildingMaterials"}}],"schema":"https://github.com/citation-style-language/schema/raw/master/csl-citation.json"} </w:instrText>
            </w:r>
            <w:r w:rsidRPr="00E4490E">
              <w:fldChar w:fldCharType="separate"/>
            </w:r>
            <w:r w:rsidRPr="00E4490E">
              <w:rPr>
                <w:noProof/>
              </w:rPr>
              <w:t>[11]</w:t>
            </w:r>
            <w:r w:rsidRPr="00E4490E">
              <w:fldChar w:fldCharType="end"/>
            </w:r>
          </w:p>
        </w:tc>
      </w:tr>
    </w:tbl>
    <w:p w14:paraId="1598528B" w14:textId="77777777" w:rsidR="00FF24B9" w:rsidRDefault="00FF24B9" w:rsidP="00A2384E">
      <w:pPr>
        <w:pStyle w:val="Caption"/>
        <w:spacing w:line="276" w:lineRule="auto"/>
      </w:pPr>
      <w:bookmarkStart w:id="12" w:name="_Ref178718957"/>
      <w:r>
        <w:t xml:space="preserve">Table </w:t>
      </w:r>
      <w:fldSimple w:instr=" SEQ Table \* ARABIC ">
        <w:r>
          <w:rPr>
            <w:noProof/>
          </w:rPr>
          <w:t>2</w:t>
        </w:r>
      </w:fldSimple>
      <w:bookmarkEnd w:id="12"/>
      <w:r>
        <w:t xml:space="preserve"> Soils and their compositions in previous corrosion studies.</w:t>
      </w:r>
    </w:p>
    <w:tbl>
      <w:tblPr>
        <w:tblStyle w:val="PlainTable2"/>
        <w:tblW w:w="0" w:type="auto"/>
        <w:jc w:val="center"/>
        <w:tblLook w:val="04A0" w:firstRow="1" w:lastRow="0" w:firstColumn="1" w:lastColumn="0" w:noHBand="0" w:noVBand="1"/>
      </w:tblPr>
      <w:tblGrid>
        <w:gridCol w:w="2316"/>
        <w:gridCol w:w="1037"/>
        <w:gridCol w:w="803"/>
        <w:gridCol w:w="936"/>
        <w:gridCol w:w="1928"/>
        <w:gridCol w:w="576"/>
      </w:tblGrid>
      <w:tr w:rsidR="00FF24B9" w14:paraId="2D3D280C" w14:textId="77777777" w:rsidTr="0079582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FA361B6" w14:textId="77777777" w:rsidR="00FF24B9" w:rsidRDefault="00FF24B9" w:rsidP="00A2384E">
            <w:pPr>
              <w:spacing w:before="0" w:after="0" w:line="276" w:lineRule="auto"/>
            </w:pPr>
            <w:r>
              <w:t>Soil</w:t>
            </w:r>
          </w:p>
        </w:tc>
        <w:tc>
          <w:tcPr>
            <w:tcW w:w="4704" w:type="dxa"/>
            <w:gridSpan w:val="4"/>
          </w:tcPr>
          <w:p w14:paraId="09E833F9" w14:textId="77777777" w:rsidR="00FF24B9" w:rsidRDefault="00FF24B9" w:rsidP="00A2384E">
            <w:pPr>
              <w:spacing w:before="0" w:after="0" w:line="276" w:lineRule="auto"/>
              <w:cnfStyle w:val="100000000000" w:firstRow="1" w:lastRow="0" w:firstColumn="0" w:lastColumn="0" w:oddVBand="0" w:evenVBand="0" w:oddHBand="0" w:evenHBand="0" w:firstRowFirstColumn="0" w:firstRowLastColumn="0" w:lastRowFirstColumn="0" w:lastRowLastColumn="0"/>
            </w:pPr>
            <w:r>
              <w:t>Composition</w:t>
            </w:r>
          </w:p>
        </w:tc>
        <w:tc>
          <w:tcPr>
            <w:tcW w:w="450" w:type="dxa"/>
            <w:vMerge w:val="restart"/>
          </w:tcPr>
          <w:p w14:paraId="2C1E9B6B" w14:textId="77777777" w:rsidR="00FF24B9" w:rsidRPr="001678C1" w:rsidRDefault="00FF24B9" w:rsidP="00A2384E">
            <w:pPr>
              <w:spacing w:before="0" w:after="0" w:line="276" w:lineRule="auto"/>
              <w:cnfStyle w:val="100000000000" w:firstRow="1" w:lastRow="0" w:firstColumn="0" w:lastColumn="0" w:oddVBand="0" w:evenVBand="0" w:oddHBand="0" w:evenHBand="0" w:firstRowFirstColumn="0" w:firstRowLastColumn="0" w:lastRowFirstColumn="0" w:lastRowLastColumn="0"/>
            </w:pPr>
            <w:r w:rsidRPr="001678C1">
              <w:t>Ref</w:t>
            </w:r>
          </w:p>
        </w:tc>
      </w:tr>
      <w:tr w:rsidR="00FF24B9" w14:paraId="20692821" w14:textId="77777777" w:rsidTr="0079582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E361579" w14:textId="77777777" w:rsidR="00FF24B9" w:rsidRDefault="00FF24B9" w:rsidP="00A2384E">
            <w:pPr>
              <w:spacing w:before="0" w:after="0" w:line="276" w:lineRule="auto"/>
            </w:pPr>
          </w:p>
        </w:tc>
        <w:tc>
          <w:tcPr>
            <w:tcW w:w="0" w:type="auto"/>
          </w:tcPr>
          <w:p w14:paraId="1BE296E1" w14:textId="77777777" w:rsidR="00FF24B9" w:rsidRPr="00E4490E"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rPr>
                <w:b/>
                <w:bCs/>
              </w:rPr>
            </w:pPr>
            <w:r w:rsidRPr="00E4490E">
              <w:rPr>
                <w:b/>
                <w:bCs/>
              </w:rPr>
              <w:t>% Sand</w:t>
            </w:r>
          </w:p>
        </w:tc>
        <w:tc>
          <w:tcPr>
            <w:tcW w:w="0" w:type="auto"/>
          </w:tcPr>
          <w:p w14:paraId="5EC2F9FF" w14:textId="77777777" w:rsidR="00FF24B9" w:rsidRPr="00E4490E"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rPr>
                <w:b/>
                <w:bCs/>
              </w:rPr>
            </w:pPr>
            <w:r w:rsidRPr="00E4490E">
              <w:rPr>
                <w:b/>
                <w:bCs/>
              </w:rPr>
              <w:t>%Silt</w:t>
            </w:r>
          </w:p>
        </w:tc>
        <w:tc>
          <w:tcPr>
            <w:tcW w:w="0" w:type="auto"/>
          </w:tcPr>
          <w:p w14:paraId="78FD97AE" w14:textId="77777777" w:rsidR="00FF24B9" w:rsidRPr="00E4490E"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rPr>
                <w:b/>
                <w:bCs/>
              </w:rPr>
            </w:pPr>
            <w:r w:rsidRPr="00E4490E">
              <w:rPr>
                <w:b/>
                <w:bCs/>
              </w:rPr>
              <w:t>%Clay</w:t>
            </w:r>
          </w:p>
        </w:tc>
        <w:tc>
          <w:tcPr>
            <w:tcW w:w="1928" w:type="dxa"/>
          </w:tcPr>
          <w:p w14:paraId="33B0EB91" w14:textId="77777777" w:rsidR="00FF24B9" w:rsidRPr="00E4490E"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rPr>
                <w:b/>
                <w:bCs/>
              </w:rPr>
            </w:pPr>
            <w:r w:rsidRPr="00E4490E">
              <w:rPr>
                <w:b/>
                <w:bCs/>
              </w:rPr>
              <w:t>Others</w:t>
            </w:r>
          </w:p>
        </w:tc>
        <w:tc>
          <w:tcPr>
            <w:tcW w:w="450" w:type="dxa"/>
            <w:vMerge/>
          </w:tcPr>
          <w:p w14:paraId="2549EF2C" w14:textId="77777777" w:rsidR="00FF24B9" w:rsidRPr="0031699B"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rPr>
                <w:b/>
                <w:bCs/>
              </w:rPr>
            </w:pPr>
          </w:p>
        </w:tc>
      </w:tr>
      <w:tr w:rsidR="00FF24B9" w:rsidRPr="00E4490E" w14:paraId="776A391B" w14:textId="77777777" w:rsidTr="00795820">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7D3535DA" w14:textId="77777777" w:rsidR="00FF24B9" w:rsidRPr="00E4490E" w:rsidRDefault="00FF24B9" w:rsidP="00A2384E">
            <w:pPr>
              <w:spacing w:before="0" w:after="0" w:line="276" w:lineRule="auto"/>
              <w:rPr>
                <w:b w:val="0"/>
                <w:bCs w:val="0"/>
              </w:rPr>
            </w:pPr>
            <w:r w:rsidRPr="00E4490E">
              <w:rPr>
                <w:b w:val="0"/>
                <w:bCs w:val="0"/>
              </w:rPr>
              <w:t>Abia State</w:t>
            </w:r>
          </w:p>
        </w:tc>
        <w:tc>
          <w:tcPr>
            <w:tcW w:w="0" w:type="auto"/>
          </w:tcPr>
          <w:p w14:paraId="7D5FF16A"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rsidRPr="008718D3">
              <w:t>61.5</w:t>
            </w:r>
          </w:p>
        </w:tc>
        <w:tc>
          <w:tcPr>
            <w:tcW w:w="0" w:type="auto"/>
          </w:tcPr>
          <w:p w14:paraId="64BD6E36"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t>23.9</w:t>
            </w:r>
          </w:p>
        </w:tc>
        <w:tc>
          <w:tcPr>
            <w:tcW w:w="0" w:type="auto"/>
          </w:tcPr>
          <w:p w14:paraId="5239ED73"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t>14.6</w:t>
            </w:r>
          </w:p>
        </w:tc>
        <w:tc>
          <w:tcPr>
            <w:tcW w:w="1928" w:type="dxa"/>
          </w:tcPr>
          <w:p w14:paraId="13573AD5"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rPr>
                <w:b/>
                <w:bCs/>
              </w:rPr>
            </w:pPr>
            <w:r>
              <w:rPr>
                <w:b/>
                <w:bCs/>
              </w:rPr>
              <w:t>-</w:t>
            </w:r>
          </w:p>
        </w:tc>
        <w:tc>
          <w:tcPr>
            <w:tcW w:w="450" w:type="dxa"/>
            <w:vMerge w:val="restart"/>
          </w:tcPr>
          <w:p w14:paraId="1478BFFE" w14:textId="77777777" w:rsidR="00FF24B9" w:rsidRPr="00E4490E"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rsidRPr="00E4490E">
              <w:fldChar w:fldCharType="begin"/>
            </w:r>
            <w:r w:rsidRPr="00E4490E">
              <w:instrText xml:space="preserve"> ADDIN ZOTERO_ITEM CSL_CITATION {"citationID":"Xl453BP6","properties":{"formattedCitation":"[1]","plainCitation":"[1]","noteIndex":0},"citationItems":[{"id":9465,"uris":["http://zotero.org/groups/5520886/items/K57LL4C7"],"itemData":{"id":9465,"type":"article-journal","abstract":"Experiments were conducted to investigate the correlation of soil properties towards metal loss of API 5L X42 carbon steel coupons, with emphasis on soil pH and resistivity. A total of four pieces of X42 coupons were placed in four different soil samples gotten from four different states within the Niger Delta region for 2352 hours, to study the influence of soil properties towards metal loss via weight loss method. The soil coupons were buried in the soil samples placed in a plastic container, allowed to corrode naturally and then retrieved every 168 hours. The influence of soil pH value and resistivity were evaluated using the weight loss method to evaluate the corrosion rate on coupons in the different soil samples. Results showed that that both parameters had an influence on buried steel but soil resistivity had a dominating influence compared to soil pH.","language":"en","source":"Zotero","title":"Correlation between Soil Properties and External Corrosion Growth rate of Carbon Steel.","author":[{"family":"Ikechukwu","given":"Anyanwu Samuel"},{"family":"Ugochukwu","given":"Nwosu Harold"},{"family":"Obioma","given":"Eseonu"}],"citation-key":"Ikechukwu__"}}],"schema":"https://github.com/citation-style-language/schema/raw/master/csl-citation.json"} </w:instrText>
            </w:r>
            <w:r w:rsidRPr="00E4490E">
              <w:fldChar w:fldCharType="separate"/>
            </w:r>
            <w:r w:rsidRPr="00E4490E">
              <w:rPr>
                <w:noProof/>
              </w:rPr>
              <w:t>[1]</w:t>
            </w:r>
            <w:r w:rsidRPr="00E4490E">
              <w:fldChar w:fldCharType="end"/>
            </w:r>
          </w:p>
        </w:tc>
      </w:tr>
      <w:tr w:rsidR="00FF24B9" w:rsidRPr="00E4490E" w14:paraId="26015C39" w14:textId="77777777" w:rsidTr="0079582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411DA5BD" w14:textId="77777777" w:rsidR="00FF24B9" w:rsidRPr="00E4490E" w:rsidRDefault="00FF24B9" w:rsidP="00A2384E">
            <w:pPr>
              <w:spacing w:before="0" w:after="0" w:line="276" w:lineRule="auto"/>
              <w:rPr>
                <w:b w:val="0"/>
                <w:bCs w:val="0"/>
              </w:rPr>
            </w:pPr>
            <w:r w:rsidRPr="00E4490E">
              <w:rPr>
                <w:b w:val="0"/>
                <w:bCs w:val="0"/>
              </w:rPr>
              <w:t>Bayelsa State</w:t>
            </w:r>
          </w:p>
        </w:tc>
        <w:tc>
          <w:tcPr>
            <w:tcW w:w="0" w:type="auto"/>
          </w:tcPr>
          <w:p w14:paraId="296C10EA"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t>60.1</w:t>
            </w:r>
          </w:p>
        </w:tc>
        <w:tc>
          <w:tcPr>
            <w:tcW w:w="0" w:type="auto"/>
          </w:tcPr>
          <w:p w14:paraId="31D19EE6"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t>29.2</w:t>
            </w:r>
          </w:p>
        </w:tc>
        <w:tc>
          <w:tcPr>
            <w:tcW w:w="0" w:type="auto"/>
          </w:tcPr>
          <w:p w14:paraId="51C9B8BE"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t>10.7</w:t>
            </w:r>
          </w:p>
        </w:tc>
        <w:tc>
          <w:tcPr>
            <w:tcW w:w="1928" w:type="dxa"/>
          </w:tcPr>
          <w:p w14:paraId="42C12D09"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t>-</w:t>
            </w:r>
          </w:p>
        </w:tc>
        <w:tc>
          <w:tcPr>
            <w:tcW w:w="450" w:type="dxa"/>
            <w:vMerge/>
          </w:tcPr>
          <w:p w14:paraId="07E98E36" w14:textId="77777777" w:rsidR="00FF24B9" w:rsidRPr="00E4490E"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p>
        </w:tc>
      </w:tr>
      <w:tr w:rsidR="00FF24B9" w:rsidRPr="00E4490E" w14:paraId="16985807" w14:textId="77777777" w:rsidTr="00795820">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1D3BCFCD" w14:textId="77777777" w:rsidR="00FF24B9" w:rsidRPr="00E4490E" w:rsidRDefault="00FF24B9" w:rsidP="00A2384E">
            <w:pPr>
              <w:spacing w:before="0" w:after="0" w:line="276" w:lineRule="auto"/>
              <w:rPr>
                <w:b w:val="0"/>
                <w:bCs w:val="0"/>
              </w:rPr>
            </w:pPr>
            <w:r w:rsidRPr="00E4490E">
              <w:rPr>
                <w:b w:val="0"/>
                <w:bCs w:val="0"/>
              </w:rPr>
              <w:t>Delta State</w:t>
            </w:r>
          </w:p>
        </w:tc>
        <w:tc>
          <w:tcPr>
            <w:tcW w:w="0" w:type="auto"/>
          </w:tcPr>
          <w:p w14:paraId="1A9F9DD4"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t>59.2</w:t>
            </w:r>
          </w:p>
        </w:tc>
        <w:tc>
          <w:tcPr>
            <w:tcW w:w="0" w:type="auto"/>
          </w:tcPr>
          <w:p w14:paraId="787683E3"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t>17.6</w:t>
            </w:r>
          </w:p>
        </w:tc>
        <w:tc>
          <w:tcPr>
            <w:tcW w:w="0" w:type="auto"/>
          </w:tcPr>
          <w:p w14:paraId="75AE8C4E"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t>14.2</w:t>
            </w:r>
          </w:p>
        </w:tc>
        <w:tc>
          <w:tcPr>
            <w:tcW w:w="1928" w:type="dxa"/>
          </w:tcPr>
          <w:p w14:paraId="44497B74"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t>-</w:t>
            </w:r>
          </w:p>
        </w:tc>
        <w:tc>
          <w:tcPr>
            <w:tcW w:w="450" w:type="dxa"/>
            <w:vMerge/>
          </w:tcPr>
          <w:p w14:paraId="5211F95D" w14:textId="77777777" w:rsidR="00FF24B9" w:rsidRPr="00E4490E"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p>
        </w:tc>
      </w:tr>
      <w:tr w:rsidR="00FF24B9" w:rsidRPr="00E4490E" w14:paraId="0582AD77" w14:textId="77777777" w:rsidTr="0079582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6D75C5F4" w14:textId="77777777" w:rsidR="00FF24B9" w:rsidRPr="00E4490E" w:rsidRDefault="00FF24B9" w:rsidP="00A2384E">
            <w:pPr>
              <w:spacing w:before="0" w:after="0" w:line="276" w:lineRule="auto"/>
              <w:rPr>
                <w:b w:val="0"/>
                <w:bCs w:val="0"/>
              </w:rPr>
            </w:pPr>
            <w:r w:rsidRPr="00E4490E">
              <w:rPr>
                <w:b w:val="0"/>
                <w:bCs w:val="0"/>
              </w:rPr>
              <w:t>Rivers State</w:t>
            </w:r>
          </w:p>
        </w:tc>
        <w:tc>
          <w:tcPr>
            <w:tcW w:w="0" w:type="auto"/>
          </w:tcPr>
          <w:p w14:paraId="5A38116F"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t>58.8</w:t>
            </w:r>
          </w:p>
        </w:tc>
        <w:tc>
          <w:tcPr>
            <w:tcW w:w="0" w:type="auto"/>
          </w:tcPr>
          <w:p w14:paraId="3401A977"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t>21.3</w:t>
            </w:r>
          </w:p>
        </w:tc>
        <w:tc>
          <w:tcPr>
            <w:tcW w:w="0" w:type="auto"/>
          </w:tcPr>
          <w:p w14:paraId="3ECF016A"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t>19.9</w:t>
            </w:r>
          </w:p>
        </w:tc>
        <w:tc>
          <w:tcPr>
            <w:tcW w:w="1928" w:type="dxa"/>
          </w:tcPr>
          <w:p w14:paraId="2676086A"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t>-</w:t>
            </w:r>
          </w:p>
        </w:tc>
        <w:tc>
          <w:tcPr>
            <w:tcW w:w="450" w:type="dxa"/>
            <w:vMerge/>
          </w:tcPr>
          <w:p w14:paraId="192D9A3C" w14:textId="77777777" w:rsidR="00FF24B9" w:rsidRPr="00E4490E"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p>
        </w:tc>
      </w:tr>
      <w:tr w:rsidR="00FF24B9" w:rsidRPr="00E4490E" w14:paraId="4FF9F8B6" w14:textId="77777777" w:rsidTr="00795820">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01457484" w14:textId="77777777" w:rsidR="00FF24B9" w:rsidRPr="00E4490E" w:rsidRDefault="00FF24B9" w:rsidP="00A2384E">
            <w:pPr>
              <w:spacing w:before="0" w:after="0" w:line="276" w:lineRule="auto"/>
              <w:rPr>
                <w:b w:val="0"/>
                <w:bCs w:val="0"/>
              </w:rPr>
            </w:pPr>
            <w:r w:rsidRPr="00E4490E">
              <w:rPr>
                <w:b w:val="0"/>
                <w:bCs w:val="0"/>
              </w:rPr>
              <w:t>Br-100/Br-20</w:t>
            </w:r>
          </w:p>
        </w:tc>
        <w:tc>
          <w:tcPr>
            <w:tcW w:w="0" w:type="auto"/>
          </w:tcPr>
          <w:p w14:paraId="6093ADF7"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t>72.9</w:t>
            </w:r>
          </w:p>
        </w:tc>
        <w:tc>
          <w:tcPr>
            <w:tcW w:w="0" w:type="auto"/>
          </w:tcPr>
          <w:p w14:paraId="1C85B78C"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t xml:space="preserve">17.4    </w:t>
            </w:r>
          </w:p>
        </w:tc>
        <w:tc>
          <w:tcPr>
            <w:tcW w:w="0" w:type="auto"/>
          </w:tcPr>
          <w:p w14:paraId="50DF3A7E"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t>9.7</w:t>
            </w:r>
          </w:p>
        </w:tc>
        <w:tc>
          <w:tcPr>
            <w:tcW w:w="1928" w:type="dxa"/>
          </w:tcPr>
          <w:p w14:paraId="1ED3DC4D"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rPr>
                <w:b/>
                <w:bCs/>
              </w:rPr>
            </w:pPr>
            <w:r>
              <w:rPr>
                <w:b/>
                <w:bCs/>
              </w:rPr>
              <w:t>-</w:t>
            </w:r>
          </w:p>
        </w:tc>
        <w:tc>
          <w:tcPr>
            <w:tcW w:w="450" w:type="dxa"/>
          </w:tcPr>
          <w:p w14:paraId="40B7385C" w14:textId="77777777" w:rsidR="00FF24B9" w:rsidRPr="00E4490E"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rsidRPr="00E4490E">
              <w:fldChar w:fldCharType="begin"/>
            </w:r>
            <w:r w:rsidRPr="00E4490E">
              <w:instrText xml:space="preserve"> ADDIN ZOTERO_ITEM CSL_CITATION {"citationID":"s0GWwvgC","properties":{"formattedCitation":"[3]","plainCitation":"[3]","noteIndex":0},"citationItems":[{"id":9458,"uris":["http://zotero.org/groups/5520886/items/U4CL96MS"],"itemData":{"id":9458,"type":"article-journal","abstract":"Steel coupons were buried in soil boxes for 2.5 months, with or without cathodic protection. A soil from the </w:instrText>
            </w:r>
            <w:r w:rsidRPr="00E4490E">
              <w:rPr>
                <w:rFonts w:hint="eastAsia"/>
              </w:rPr>
              <w:instrText>ﬁ</w:instrText>
            </w:r>
            <w:r w:rsidRPr="00E4490E">
              <w:instrText xml:space="preserve">eld was used and moistened by demineralized water or 5 g L 1 Na2SO4 solution. Instantaneous corrosion rates were deduced from voltammetry experiments while average values were obtained by weight loss measurements. A detailed analysis of the polarization curves led to an estimation of residual corrosion rates (src) of coupons under cathodic protection. This residual phenomenon could be followed with time and it was observed that src decreased down to  10 lm yr 1. Cathodic protection could be optimised with this methodology.","container-title":"Corrosion Science","DOI":"10.1016/j.corsci.2011.10.031","ISSN":"0010938X","journalAbbreviation":"Corrosion Science","language":"en","license":"https://www.elsevier.com/tdm/userlicense/1.0/","page":"246-253","source":"DOI.org (Crossref)","title":"Electrochemical study of the corrosion rate of carbon steel in soil: Evolution with time and determination of residual corrosion rates under cathodic protection","title-short":"Electrochemical study of the corrosion rate of carbon steel in soil","volume":"55","author":[{"family":"Barbalat","given":"M."},{"family":"Lanarde","given":"L."},{"family":"Caron","given":"D."},{"family":"Meyer","given":"M."},{"family":"Vittonato","given":"J."},{"family":"Castillon","given":"F."},{"family":"Fontaine","given":"S."},{"family":"Refait","given":"Ph."}],"issued":{"date-parts":[["2012",2]]},"citation-key":"Barbalat_2012_CorrosionScience"}}],"schema":"https://github.com/citation-style-language/schema/raw/master/csl-citation.json"} </w:instrText>
            </w:r>
            <w:r w:rsidRPr="00E4490E">
              <w:fldChar w:fldCharType="separate"/>
            </w:r>
            <w:r w:rsidRPr="00E4490E">
              <w:rPr>
                <w:noProof/>
              </w:rPr>
              <w:t>[3]</w:t>
            </w:r>
            <w:r w:rsidRPr="00E4490E">
              <w:fldChar w:fldCharType="end"/>
            </w:r>
          </w:p>
        </w:tc>
      </w:tr>
      <w:tr w:rsidR="00FF24B9" w:rsidRPr="00E4490E" w14:paraId="60AFC947" w14:textId="77777777" w:rsidTr="0079582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3C74F69" w14:textId="77777777" w:rsidR="00FF24B9" w:rsidRPr="00E4490E" w:rsidRDefault="00FF24B9" w:rsidP="00A2384E">
            <w:pPr>
              <w:spacing w:before="0" w:after="0" w:line="276" w:lineRule="auto"/>
              <w:rPr>
                <w:b w:val="0"/>
                <w:bCs w:val="0"/>
              </w:rPr>
            </w:pPr>
            <w:r w:rsidRPr="00E4490E">
              <w:rPr>
                <w:b w:val="0"/>
                <w:bCs w:val="0"/>
              </w:rPr>
              <w:t>Natural Sand Soil</w:t>
            </w:r>
          </w:p>
        </w:tc>
        <w:tc>
          <w:tcPr>
            <w:tcW w:w="0" w:type="auto"/>
            <w:vMerge w:val="restart"/>
          </w:tcPr>
          <w:p w14:paraId="503E3B32"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t xml:space="preserve">88.4     </w:t>
            </w:r>
          </w:p>
        </w:tc>
        <w:tc>
          <w:tcPr>
            <w:tcW w:w="0" w:type="auto"/>
            <w:vMerge w:val="restart"/>
          </w:tcPr>
          <w:p w14:paraId="7E71D503"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t xml:space="preserve">8.1  </w:t>
            </w:r>
          </w:p>
        </w:tc>
        <w:tc>
          <w:tcPr>
            <w:tcW w:w="0" w:type="auto"/>
            <w:vMerge w:val="restart"/>
          </w:tcPr>
          <w:p w14:paraId="7005CAD9"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t>3.5</w:t>
            </w:r>
          </w:p>
        </w:tc>
        <w:tc>
          <w:tcPr>
            <w:tcW w:w="1928" w:type="dxa"/>
            <w:vMerge w:val="restart"/>
          </w:tcPr>
          <w:p w14:paraId="2943E34A"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rPr>
                <w:b/>
                <w:bCs/>
              </w:rPr>
            </w:pPr>
            <w:r>
              <w:rPr>
                <w:b/>
                <w:bCs/>
              </w:rPr>
              <w:t>-</w:t>
            </w:r>
          </w:p>
        </w:tc>
        <w:tc>
          <w:tcPr>
            <w:tcW w:w="450" w:type="dxa"/>
          </w:tcPr>
          <w:p w14:paraId="2C735C7C" w14:textId="77777777" w:rsidR="00FF24B9" w:rsidRPr="00E4490E"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E4490E">
              <w:fldChar w:fldCharType="begin"/>
            </w:r>
            <w:r w:rsidRPr="00E4490E">
              <w:instrText xml:space="preserve"> ADDIN ZOTERO_ITEM CSL_CITATION {"citationID":"TDxzLi1S","properties":{"formattedCitation":"[4]","plainCitation":"[4]","noteIndex":0},"citationItems":[{"id":9457,"uris":["http://zotero.org/groups/5520886/items/IB2DGPBL"],"itemData":{"id":9457,"type":"article-journal","abstract":"Steel coupons were buried in soil for 2 months under cathodic protection. Their residual corrosion rates were deduced from voltammetry and weight loss measurements. In aerated soils, the current density due to O2 reduction, jK,O2, was modelled with a mixed activation–diffusion controlled kinetic. The anodic part jA of the current density j, computed as jA = j   jK,O2, obeyed Tafel law. Its extrapolation to the protection potential gave a corrosion rate ( 7 lm yr 1) consistent with that obtained from weight loss measurements. With a de</w:instrText>
            </w:r>
            <w:r w:rsidRPr="00E4490E">
              <w:rPr>
                <w:rFonts w:hint="eastAsia"/>
              </w:rPr>
              <w:instrText>ﬁ</w:instrText>
            </w:r>
            <w:r w:rsidRPr="00E4490E">
              <w:instrText xml:space="preserve">cient protection, corrosion rates remained at  80 lm yr 1, a value given by both methods.","container-title":"Corrosion Science","DOI":"10.1016/j.corsci.2013.03.038","ISSN":"0010938X","journalAbbreviation":"Corrosion Science","language":"en","license":"https://www.elsevier.com/tdm/userlicense/1.0/","page":"222-229","source":"DOI.org (Crossref)","title":"Estimation of residual corrosion rates of steel under cathodic protection in soils via voltammetry","volume":"73","author":[{"family":"Barbalat","given":"M."},{"family":"Caron","given":"D."},{"family":"Lanarde","given":"L."},{"family":"Meyer","given":"M."},{"family":"Fontaine","given":"S."},{"family":"Castillon","given":"F."},{"family":"Vittonato","given":"J."},{"family":"Refait","given":"Ph."}],"issued":{"date-parts":[["2013",8]]},"citation-key":"Barbalat_2013_CorrosionScience"}}],"schema":"https://github.com/citation-style-language/schema/raw/master/csl-citation.json"} </w:instrText>
            </w:r>
            <w:r w:rsidRPr="00E4490E">
              <w:fldChar w:fldCharType="separate"/>
            </w:r>
            <w:r w:rsidRPr="00E4490E">
              <w:rPr>
                <w:noProof/>
              </w:rPr>
              <w:t>[4]</w:t>
            </w:r>
            <w:r w:rsidRPr="00E4490E">
              <w:fldChar w:fldCharType="end"/>
            </w:r>
          </w:p>
        </w:tc>
      </w:tr>
      <w:tr w:rsidR="00FF24B9" w:rsidRPr="00E4490E" w14:paraId="7205723F" w14:textId="77777777" w:rsidTr="00795820">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2C98687" w14:textId="77777777" w:rsidR="00FF24B9" w:rsidRPr="00E4490E" w:rsidRDefault="00FF24B9" w:rsidP="00A2384E">
            <w:pPr>
              <w:spacing w:before="0" w:after="0" w:line="276" w:lineRule="auto"/>
              <w:rPr>
                <w:b w:val="0"/>
                <w:bCs w:val="0"/>
              </w:rPr>
            </w:pPr>
          </w:p>
        </w:tc>
        <w:tc>
          <w:tcPr>
            <w:tcW w:w="0" w:type="auto"/>
            <w:vMerge/>
          </w:tcPr>
          <w:p w14:paraId="183ACBCD"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p>
        </w:tc>
        <w:tc>
          <w:tcPr>
            <w:tcW w:w="0" w:type="auto"/>
            <w:vMerge/>
          </w:tcPr>
          <w:p w14:paraId="22A93A63"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p>
        </w:tc>
        <w:tc>
          <w:tcPr>
            <w:tcW w:w="0" w:type="auto"/>
            <w:vMerge/>
          </w:tcPr>
          <w:p w14:paraId="5131A34F"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p>
        </w:tc>
        <w:tc>
          <w:tcPr>
            <w:tcW w:w="1928" w:type="dxa"/>
            <w:vMerge/>
          </w:tcPr>
          <w:p w14:paraId="7852E224"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rPr>
                <w:b/>
                <w:bCs/>
              </w:rPr>
            </w:pPr>
          </w:p>
        </w:tc>
        <w:tc>
          <w:tcPr>
            <w:tcW w:w="450" w:type="dxa"/>
          </w:tcPr>
          <w:p w14:paraId="1EBA741E" w14:textId="77777777" w:rsidR="00FF24B9" w:rsidRPr="00E4490E"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rsidRPr="00E4490E">
              <w:fldChar w:fldCharType="begin"/>
            </w:r>
            <w:r w:rsidRPr="00E4490E">
              <w:instrText xml:space="preserve"> ADDIN ZOTERO_ITEM CSL_CITATION {"citationID":"EoLB2spI","properties":{"formattedCitation":"[5]","plainCitation":"[5]","noteIndex":0},"citationItems":[{"id":9456,"uris":["http://zotero.org/groups/5520886/items/DL43V3YA"],"itemData":{"id":9456,"type":"article-journal","abstract":"Carbon steel coupons buried in a sand soil with various moisture conditions were left at open circuit potential during 14-17 days before to be subjected to cathodic protection for 78–90 days. Voltammetry was used to follow the corrosion rate with time. The residual corrosion rate under cathodic protection was estimated via a mathematical adjustment of the polarization curves with a theoretical kinetic law, which allows the determination of the anodic part of the current. The ohmic drop was corrected after measurement of soil resistance with electrochemical impedance spectroscopy. At open circuit potential, a link between soil resistance and corrosion rate revealed that these two parameters were mainly in</w:instrText>
            </w:r>
            <w:r w:rsidRPr="00E4490E">
              <w:rPr>
                <w:rFonts w:hint="eastAsia"/>
              </w:rPr>
              <w:instrText>ﬂ</w:instrText>
            </w:r>
            <w:r w:rsidRPr="00E4490E">
              <w:instrText>uenced by the active area of the coupon. Thus, the various measured corrosion rates (from 40 to 400 mm yr 1) mainly re</w:instrText>
            </w:r>
            <w:r w:rsidRPr="00E4490E">
              <w:rPr>
                <w:rFonts w:hint="eastAsia"/>
              </w:rPr>
              <w:instrText>ﬂ</w:instrText>
            </w:r>
            <w:r w:rsidRPr="00E4490E">
              <w:instrText>ect variations of the active area. Under cathodic protection, the active area increases and the residual corrosion rates tend to a unique value for all coupons. Average corrosion rates deduced from voltammetry were consistent with weight loss measurements. Analysis of the products formed on the coupons illustrated the in</w:instrText>
            </w:r>
            <w:r w:rsidRPr="00E4490E">
              <w:rPr>
                <w:rFonts w:hint="eastAsia"/>
              </w:rPr>
              <w:instrText>ﬂ</w:instrText>
            </w:r>
            <w:r w:rsidRPr="00E4490E">
              <w:instrText xml:space="preserve">uence of aeration and water content. The predominant compound was a-FeOOH in the 25%/saturation soil, carbonate green rust in the saturated soil.","container-title":"Electrochimica Acta","DOI":"10.1016/j.electacta.2015.07.097","ISSN":"00134686","journalAbbreviation":"Electrochimica Acta","language":"en","page":"1410-1419","source":"DOI.org (Crossref)","title":"Influence of soil moisture on the residual corrosion rates of buried carbon steel structures under cathodic protection","volume":"176","author":[{"family":"Nguyen Dang","given":"D."},{"family":"Lanarde","given":"L."},{"family":"Jeannin","given":"M."},{"family":"Sabot","given":"R."},{"family":"Refait","given":"Ph."}],"issued":{"date-parts":[["2015",9]]},"citation-key":"NguyenDang_2015_ElectrochimicaActa"}}],"schema":"https://github.com/citation-style-language/schema/raw/master/csl-citation.json"} </w:instrText>
            </w:r>
            <w:r w:rsidRPr="00E4490E">
              <w:fldChar w:fldCharType="separate"/>
            </w:r>
            <w:r w:rsidRPr="00E4490E">
              <w:rPr>
                <w:noProof/>
              </w:rPr>
              <w:t>[5]</w:t>
            </w:r>
            <w:r w:rsidRPr="00E4490E">
              <w:fldChar w:fldCharType="end"/>
            </w:r>
          </w:p>
        </w:tc>
      </w:tr>
      <w:tr w:rsidR="00FF24B9" w:rsidRPr="00E4490E" w14:paraId="0D9BB07E" w14:textId="77777777" w:rsidTr="0079582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55FCC270" w14:textId="77777777" w:rsidR="00FF24B9" w:rsidRPr="00E4490E" w:rsidRDefault="00FF24B9" w:rsidP="00A2384E">
            <w:pPr>
              <w:spacing w:before="0" w:after="0" w:line="276" w:lineRule="auto"/>
              <w:rPr>
                <w:b w:val="0"/>
                <w:bCs w:val="0"/>
              </w:rPr>
            </w:pPr>
            <w:r w:rsidRPr="00E4490E">
              <w:rPr>
                <w:b w:val="0"/>
                <w:bCs w:val="0"/>
              </w:rPr>
              <w:t>Artificial Soil</w:t>
            </w:r>
          </w:p>
        </w:tc>
        <w:tc>
          <w:tcPr>
            <w:tcW w:w="0" w:type="auto"/>
          </w:tcPr>
          <w:p w14:paraId="5CBC1DB9"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t xml:space="preserve">83.0      </w:t>
            </w:r>
          </w:p>
        </w:tc>
        <w:tc>
          <w:tcPr>
            <w:tcW w:w="0" w:type="auto"/>
          </w:tcPr>
          <w:p w14:paraId="37CD36A5"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p>
        </w:tc>
        <w:tc>
          <w:tcPr>
            <w:tcW w:w="0" w:type="auto"/>
          </w:tcPr>
          <w:p w14:paraId="56B63C1F"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t>14.5</w:t>
            </w:r>
          </w:p>
        </w:tc>
        <w:tc>
          <w:tcPr>
            <w:tcW w:w="1928" w:type="dxa"/>
          </w:tcPr>
          <w:p w14:paraId="282D457C" w14:textId="2510263F" w:rsidR="00FF24B9" w:rsidRPr="00795820"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795820">
              <w:rPr>
                <w:bCs/>
              </w:rPr>
              <w:t>% Peat</w:t>
            </w:r>
            <w:r w:rsidR="00795820">
              <w:t xml:space="preserve"> </w:t>
            </w:r>
            <w:r w:rsidRPr="00795820">
              <w:t>2.5</w:t>
            </w:r>
          </w:p>
        </w:tc>
        <w:tc>
          <w:tcPr>
            <w:tcW w:w="450" w:type="dxa"/>
          </w:tcPr>
          <w:p w14:paraId="6BCF5FD0" w14:textId="77777777" w:rsidR="00FF24B9" w:rsidRPr="00795820"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795820">
              <w:fldChar w:fldCharType="begin"/>
            </w:r>
            <w:r w:rsidRPr="00795820">
              <w:instrText xml:space="preserve"> ADDIN ZOTERO_ITEM CSL_CITATION {"citationID":"tqThFspO","properties":{"formattedCitation":"[6]","plainCitation":"[6]","noteIndex":0},"citationItems":[{"id":6276,"uris":["http://zotero.org/users/9315607/items/C9UBSIVJ"],"itemData":{"id":6276,"type":"article-journal","abstract":"Various electrochemical methods were used to understand the behavior of steel buried in unsaturated artificial soil in the presence of cathodic protection (CP) applied at polarization levels corresponding to correct CP or overprotection. Carbon steel coupons were buried for 90 days, and the steel/electrolyte interface was studied at various exposure times. The coupons remained at open circuit potential (OCP) for the first seven days before CP was applied at potentials of −1.0 and −1.2 V vs. Cu/CuSO4 for the remaining 83 days. Voltammetry revealed that the corrosion rate decreased from ~330 µm yr−1 at OCP to ~7 µm yr−1 for an applied potential of −1.0 V vs. Cu/CuSO4. CP effectiveness increased with time due to the formation of a protective layer on the steel surface. Raman spectroscopy revealed that this layer mainly consisted of magnetite. EIS confirmed the progressive increase of the protective ability of the magnetite-rich layer. At −1.2 V vs. Cu/CuSO4, the residual corrosion rate of steel fluctuated between 8 and 15 µm yr−1. EIS indicated that the protective ability of the magnetite-rich layer deteriorated after day 63. As water reduction proved significant at this potential, it is proposed that the released H2 bubbles damage the protective layer.","archive_location":"5 </w:instrText>
            </w:r>
            <w:r w:rsidRPr="00795820">
              <w:rPr>
                <w:rFonts w:ascii="Apple Color Emoji" w:hAnsi="Apple Color Emoji" w:cs="Apple Color Emoji"/>
              </w:rPr>
              <w:instrText>📊</w:instrText>
            </w:r>
            <w:r w:rsidRPr="00795820">
              <w:instrText xml:space="preserve">","call-number":"3","container-title":"Materials","DOI":"10.3390/ma14154123","issue":"15","language":"en-US","license":"© 2021 by the authors. Licensee MDPI, Basel, Switzerland. This article is an open access article distributed under the terms and conditions of the Creative Commons Attribution (CC BY) license (https://creativecommons.org/licenses/by/4.0/). Notwithstanding the ProQuest Terms and Conditions, you may use this content in accordance with the terms of the License.","note":"number-of-pages: 4123\npublisher-place: Basel, Switzerland\npublisher: MDPI AG","page":"4123","source":"3.748 (Q1)","title":"Study of Overprotective-Polarization of Steel Subjected to Cathodic Protection in Unsaturated Soil","volume":"14","author":[{"family":"Mahlobo","given":"Mandlenkosi G. R."},{"family":"Olubambi","given":"Peter A."},{"family":"Mjwana","given":"Phumlani"},{"family":"Jeannin","given":"Marc"},{"family":"Refait","given":"Philippe"},{"family":"Link to external site","given":"this","dropping-particle":"link will open in a new window"}],"issued":{"date-parts":[["2021"]]},"citation-key":"Mahlobo_2021_Materials"}}],"schema":"https://github.com/citation-style-language/schema/raw/master/csl-citation.json"} </w:instrText>
            </w:r>
            <w:r w:rsidRPr="00795820">
              <w:fldChar w:fldCharType="separate"/>
            </w:r>
            <w:r w:rsidRPr="00795820">
              <w:rPr>
                <w:noProof/>
              </w:rPr>
              <w:t>[6]</w:t>
            </w:r>
            <w:r w:rsidRPr="00795820">
              <w:fldChar w:fldCharType="end"/>
            </w:r>
          </w:p>
        </w:tc>
      </w:tr>
      <w:tr w:rsidR="00FF24B9" w:rsidRPr="00E4490E" w14:paraId="194AD29C" w14:textId="77777777" w:rsidTr="00795820">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28CE840D" w14:textId="77777777" w:rsidR="00FF24B9" w:rsidRPr="00E4490E" w:rsidRDefault="00FF24B9" w:rsidP="00A2384E">
            <w:pPr>
              <w:spacing w:before="0" w:after="0" w:line="276" w:lineRule="auto"/>
              <w:rPr>
                <w:b w:val="0"/>
                <w:bCs w:val="0"/>
              </w:rPr>
            </w:pPr>
            <w:r w:rsidRPr="00E4490E">
              <w:rPr>
                <w:b w:val="0"/>
                <w:bCs w:val="0"/>
              </w:rPr>
              <w:t>Clay Soil</w:t>
            </w:r>
          </w:p>
        </w:tc>
        <w:tc>
          <w:tcPr>
            <w:tcW w:w="4704" w:type="dxa"/>
            <w:gridSpan w:val="4"/>
          </w:tcPr>
          <w:p w14:paraId="15ACBBFE" w14:textId="77777777" w:rsidR="00FF24B9" w:rsidRPr="00795820"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rPr>
                <w:bCs/>
                <w:lang w:val="de-DE"/>
              </w:rPr>
            </w:pPr>
            <w:r w:rsidRPr="00795820">
              <w:rPr>
                <w:lang w:val="de-DE"/>
              </w:rPr>
              <w:t>Fe: 250-550 mg/kg, Cl: 2-31 mg/kg</w:t>
            </w:r>
          </w:p>
        </w:tc>
        <w:tc>
          <w:tcPr>
            <w:tcW w:w="450" w:type="dxa"/>
          </w:tcPr>
          <w:p w14:paraId="1EB4CDE0" w14:textId="77777777" w:rsidR="00FF24B9" w:rsidRPr="00795820"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rsidRPr="00795820">
              <w:fldChar w:fldCharType="begin"/>
            </w:r>
            <w:r w:rsidRPr="00795820">
              <w:instrText xml:space="preserve"> ADDIN ZOTERO_ITEM CSL_CITATION {"citationID":"KXVBUiWd","properties":{"formattedCitation":"[7]","plainCitation":"[7]","noteIndex":0},"citationItems":[{"id":9452,"uris":["http://zotero.org/groups/5520886/items/5ZH3LFJR"],"itemData":{"id":9452,"type":"article-journal","abstract":"Electrochemical noise (EN), linear polarization resistance (LPR), and harmonic distortion analysis (HDA) were used with three-electrode probes to monitor the corrosion occurring in soil in dry and wet conditions near a gas pipeline under cathodic protection. The test site was a cathodic protection (CP) test station where impressed current CP was applied to a 2 in. (5.1 cm) diameter FBE coated steel pipe using an 84 in. (0.2 m) TA-2 high-silicon cast iron anode. Electrochemical measurements were made at three locations, two inside the CP field and one outside the CP field. Electrochemical measurements were first made with the CP system off to establish the baseline corrosion and then with increasing levels of CP. The degree of protection was based on polarized potential and the adequacy of protection was determined by depolarization measurements. CP of an adjacent pipeline did not affect the measurement of either corrosion rate or pitting factor when using buried soil corrosion probes and the EN, LPR, and HDA techniques.","language":"en","source":"Zotero","title":"SOIL CORROSION MONITORING NEAR A PIPELINE UNDER CP","author":[{"family":"Bullard","given":"Sophie J"},{"family":"Covino","given":"Bernard S"},{"family":"Cramer","given":"Stephen D"},{"family":"Holcomb","given":"Gordon R"},{"family":"Ziomek-Moroz","given":"Małgorzata"},{"family":"Kane","given":"Russell D"},{"family":"Eden","given":"Dawn C"},{"family":"Houston","given":"Bammel North"}],"citation-key":"Bullard__"}}],"schema":"https://github.com/citation-style-language/schema/raw/master/csl-citation.json"} </w:instrText>
            </w:r>
            <w:r w:rsidRPr="00795820">
              <w:fldChar w:fldCharType="separate"/>
            </w:r>
            <w:r w:rsidRPr="00795820">
              <w:rPr>
                <w:noProof/>
              </w:rPr>
              <w:t>[7]</w:t>
            </w:r>
            <w:r w:rsidRPr="00795820">
              <w:fldChar w:fldCharType="end"/>
            </w:r>
          </w:p>
        </w:tc>
      </w:tr>
      <w:tr w:rsidR="00FF24B9" w:rsidRPr="00E4490E" w14:paraId="0C9E21FE" w14:textId="77777777" w:rsidTr="0079582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tcPr>
          <w:p w14:paraId="667E620B" w14:textId="77777777" w:rsidR="00FF24B9" w:rsidRPr="00E4490E" w:rsidRDefault="00FF24B9" w:rsidP="00A2384E">
            <w:pPr>
              <w:spacing w:before="0" w:after="0" w:line="276" w:lineRule="auto"/>
              <w:rPr>
                <w:b w:val="0"/>
                <w:bCs w:val="0"/>
              </w:rPr>
            </w:pPr>
            <w:r w:rsidRPr="00E4490E">
              <w:rPr>
                <w:b w:val="0"/>
                <w:bCs w:val="0"/>
              </w:rPr>
              <w:t xml:space="preserve">Eight </w:t>
            </w:r>
            <w:r>
              <w:rPr>
                <w:b w:val="0"/>
                <w:bCs w:val="0"/>
              </w:rPr>
              <w:t>S</w:t>
            </w:r>
            <w:r w:rsidRPr="00E4490E">
              <w:rPr>
                <w:b w:val="0"/>
                <w:bCs w:val="0"/>
              </w:rPr>
              <w:t xml:space="preserve">amples of </w:t>
            </w:r>
            <w:r>
              <w:rPr>
                <w:b w:val="0"/>
                <w:bCs w:val="0"/>
              </w:rPr>
              <w:t>S</w:t>
            </w:r>
            <w:r w:rsidRPr="00E4490E">
              <w:rPr>
                <w:b w:val="0"/>
                <w:bCs w:val="0"/>
              </w:rPr>
              <w:t xml:space="preserve">oil </w:t>
            </w:r>
          </w:p>
        </w:tc>
        <w:tc>
          <w:tcPr>
            <w:tcW w:w="0" w:type="auto"/>
          </w:tcPr>
          <w:p w14:paraId="198422C1" w14:textId="77777777" w:rsidR="00FF24B9" w:rsidRPr="00041B54"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t>31.97</w:t>
            </w:r>
          </w:p>
        </w:tc>
        <w:tc>
          <w:tcPr>
            <w:tcW w:w="0" w:type="auto"/>
          </w:tcPr>
          <w:p w14:paraId="7D360905"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t>38.06</w:t>
            </w:r>
          </w:p>
        </w:tc>
        <w:tc>
          <w:tcPr>
            <w:tcW w:w="0" w:type="auto"/>
          </w:tcPr>
          <w:p w14:paraId="1D050CE3"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t>19</w:t>
            </w:r>
          </w:p>
        </w:tc>
        <w:tc>
          <w:tcPr>
            <w:tcW w:w="1928" w:type="dxa"/>
          </w:tcPr>
          <w:p w14:paraId="65CC34E8" w14:textId="3A6DFC75" w:rsidR="00FF24B9" w:rsidRPr="00795820"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795820">
              <w:rPr>
                <w:bCs/>
              </w:rPr>
              <w:t>%Gravel</w:t>
            </w:r>
            <w:r w:rsidR="00795820">
              <w:t xml:space="preserve"> </w:t>
            </w:r>
            <w:r w:rsidRPr="00795820">
              <w:t>4.92</w:t>
            </w:r>
          </w:p>
        </w:tc>
        <w:tc>
          <w:tcPr>
            <w:tcW w:w="450" w:type="dxa"/>
          </w:tcPr>
          <w:p w14:paraId="66169D51" w14:textId="77777777" w:rsidR="00FF24B9" w:rsidRPr="00795820"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795820">
              <w:fldChar w:fldCharType="begin"/>
            </w:r>
            <w:r w:rsidRPr="00795820">
              <w:instrText xml:space="preserve"> ADDIN ZOTERO_ITEM CSL_CITATION {"citationID":"L6g7pIZr","properties":{"formattedCitation":"[8]","plainCitation":"[8]","noteIndex":0},"citationItems":[{"id":9450,"uris":["http://zotero.org/groups/5520886/items/UVAPRJMR"],"itemData":{"id":9450,"type":"document","title":"10 Hawkar Jalal_2016_Soil property corrosion","citation-key":""}}],"schema":"https://github.com/citation-style-language/schema/raw/master/csl-citation.json"} </w:instrText>
            </w:r>
            <w:r w:rsidRPr="00795820">
              <w:fldChar w:fldCharType="separate"/>
            </w:r>
            <w:r w:rsidRPr="00795820">
              <w:rPr>
                <w:noProof/>
              </w:rPr>
              <w:t>[8]</w:t>
            </w:r>
            <w:r w:rsidRPr="00795820">
              <w:fldChar w:fldCharType="end"/>
            </w:r>
          </w:p>
        </w:tc>
      </w:tr>
    </w:tbl>
    <w:p w14:paraId="298AC087" w14:textId="77777777" w:rsidR="00FF24B9" w:rsidRDefault="00FF24B9" w:rsidP="00A2384E">
      <w:pPr>
        <w:spacing w:line="276" w:lineRule="auto"/>
        <w:ind w:left="432"/>
      </w:pPr>
      <w:r>
        <w:fldChar w:fldCharType="begin"/>
      </w:r>
      <w:r>
        <w:instrText xml:space="preserve"> REF _Ref178719248 \h  \* MERGEFORMAT </w:instrText>
      </w:r>
      <w:r>
        <w:fldChar w:fldCharType="separate"/>
      </w:r>
      <w:r>
        <w:t>Table 3</w:t>
      </w:r>
      <w:r>
        <w:fldChar w:fldCharType="end"/>
      </w:r>
      <w:r>
        <w:t xml:space="preserve"> shows the metals used in the previous studies. Most of them use the API 5L X series steel, which is commonly used for pipelines in the field.</w:t>
      </w:r>
    </w:p>
    <w:p w14:paraId="288065F4" w14:textId="77777777" w:rsidR="00FF24B9" w:rsidRDefault="00FF24B9" w:rsidP="00A2384E">
      <w:pPr>
        <w:pStyle w:val="Caption"/>
        <w:spacing w:line="276" w:lineRule="auto"/>
      </w:pPr>
      <w:bookmarkStart w:id="13" w:name="_Ref178719248"/>
      <w:r>
        <w:t xml:space="preserve">Table </w:t>
      </w:r>
      <w:fldSimple w:instr=" SEQ Table \* ARABIC ">
        <w:r>
          <w:rPr>
            <w:noProof/>
          </w:rPr>
          <w:t>3</w:t>
        </w:r>
      </w:fldSimple>
      <w:bookmarkEnd w:id="13"/>
      <w:r>
        <w:t xml:space="preserve"> Metal used in previous corrosion studies.</w:t>
      </w:r>
    </w:p>
    <w:tbl>
      <w:tblPr>
        <w:tblStyle w:val="PlainTable2"/>
        <w:tblW w:w="0" w:type="auto"/>
        <w:jc w:val="center"/>
        <w:tblLook w:val="04A0" w:firstRow="1" w:lastRow="0" w:firstColumn="1" w:lastColumn="0" w:noHBand="0" w:noVBand="1"/>
      </w:tblPr>
      <w:tblGrid>
        <w:gridCol w:w="2950"/>
        <w:gridCol w:w="1238"/>
      </w:tblGrid>
      <w:tr w:rsidR="00FF24B9" w14:paraId="21AA9E0A" w14:textId="77777777" w:rsidTr="00792FA2">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950" w:type="dxa"/>
          </w:tcPr>
          <w:p w14:paraId="60D40EBD" w14:textId="77777777" w:rsidR="00FF24B9" w:rsidRDefault="00FF24B9" w:rsidP="00A2384E">
            <w:pPr>
              <w:spacing w:before="0" w:after="0" w:line="276" w:lineRule="auto"/>
            </w:pPr>
            <w:r>
              <w:t>Metal</w:t>
            </w:r>
          </w:p>
        </w:tc>
        <w:tc>
          <w:tcPr>
            <w:tcW w:w="0" w:type="auto"/>
          </w:tcPr>
          <w:p w14:paraId="42466557" w14:textId="77777777" w:rsidR="00FF24B9" w:rsidRDefault="00FF24B9" w:rsidP="00A2384E">
            <w:pPr>
              <w:spacing w:before="0" w:after="0" w:line="276" w:lineRule="auto"/>
              <w:cnfStyle w:val="100000000000" w:firstRow="1" w:lastRow="0" w:firstColumn="0" w:lastColumn="0" w:oddVBand="0" w:evenVBand="0" w:oddHBand="0" w:evenHBand="0" w:firstRowFirstColumn="0" w:firstRowLastColumn="0" w:lastRowFirstColumn="0" w:lastRowLastColumn="0"/>
            </w:pPr>
            <w:r>
              <w:t>Reference</w:t>
            </w:r>
          </w:p>
        </w:tc>
      </w:tr>
      <w:tr w:rsidR="00FF24B9" w14:paraId="1A994BC9" w14:textId="77777777" w:rsidTr="00792FA2">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950" w:type="dxa"/>
          </w:tcPr>
          <w:p w14:paraId="297D9A89" w14:textId="77777777" w:rsidR="00FF24B9" w:rsidRPr="00E4490E" w:rsidRDefault="00FF24B9" w:rsidP="00A2384E">
            <w:pPr>
              <w:spacing w:before="0" w:after="0" w:line="276" w:lineRule="auto"/>
              <w:rPr>
                <w:b w:val="0"/>
                <w:bCs w:val="0"/>
              </w:rPr>
            </w:pPr>
            <w:r w:rsidRPr="00E4490E">
              <w:rPr>
                <w:b w:val="0"/>
                <w:bCs w:val="0"/>
              </w:rPr>
              <w:t xml:space="preserve">API 5L X42 </w:t>
            </w:r>
          </w:p>
        </w:tc>
        <w:tc>
          <w:tcPr>
            <w:tcW w:w="0" w:type="auto"/>
          </w:tcPr>
          <w:p w14:paraId="529E3663" w14:textId="77777777" w:rsidR="00FF24B9" w:rsidRPr="00E4490E"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E4490E">
              <w:fldChar w:fldCharType="begin"/>
            </w:r>
            <w:r w:rsidRPr="00E4490E">
              <w:instrText xml:space="preserve"> ADDIN ZOTERO_ITEM CSL_CITATION {"citationID":"toT1Qswl","properties":{"formattedCitation":"[1]","plainCitation":"[1]","noteIndex":0},"citationItems":[{"id":9465,"uris":["http://zotero.org/groups/5520886/items/K57LL4C7"],"itemData":{"id":9465,"type":"article-journal","abstract":"Experiments were conducted to investigate the correlation of soil properties towards metal loss of API 5L X42 carbon steel coupons, with emphasis on soil pH and resistivity. A total of four pieces of X42 coupons were placed in four different soil samples gotten from four different states within the Niger Delta region for 2352 hours, to study the influence of soil properties towards metal loss via weight loss method. The soil coupons were buried in the soil samples placed in a plastic container, allowed to corrode naturally and then retrieved every 168 hours. The influence of soil pH value and resistivity were evaluated using the weight loss method to evaluate the corrosion rate on coupons in the different soil samples. Results showed that that both parameters had an influence on buried steel but soil resistivity had a dominating influence compared to soil pH.","language":"en","source":"Zotero","title":"Correlation between Soil Properties and External Corrosion Growth rate of Carbon Steel.","author":[{"family":"Ikechukwu","given":"Anyanwu Samuel"},{"family":"Ugochukwu","given":"Nwosu Harold"},{"family":"Obioma","given":"Eseonu"}],"citation-key":"Ikechukwu__"}}],"schema":"https://github.com/citation-style-language/schema/raw/master/csl-citation.json"} </w:instrText>
            </w:r>
            <w:r w:rsidRPr="00E4490E">
              <w:fldChar w:fldCharType="separate"/>
            </w:r>
            <w:r w:rsidRPr="00E4490E">
              <w:rPr>
                <w:noProof/>
              </w:rPr>
              <w:t>[1]</w:t>
            </w:r>
            <w:r w:rsidRPr="00E4490E">
              <w:fldChar w:fldCharType="end"/>
            </w:r>
          </w:p>
        </w:tc>
      </w:tr>
      <w:tr w:rsidR="00FF24B9" w14:paraId="0FB23B27" w14:textId="77777777" w:rsidTr="00792FA2">
        <w:trPr>
          <w:trHeight w:val="289"/>
          <w:jc w:val="center"/>
        </w:trPr>
        <w:tc>
          <w:tcPr>
            <w:cnfStyle w:val="001000000000" w:firstRow="0" w:lastRow="0" w:firstColumn="1" w:lastColumn="0" w:oddVBand="0" w:evenVBand="0" w:oddHBand="0" w:evenHBand="0" w:firstRowFirstColumn="0" w:firstRowLastColumn="0" w:lastRowFirstColumn="0" w:lastRowLastColumn="0"/>
            <w:tcW w:w="2950" w:type="dxa"/>
          </w:tcPr>
          <w:p w14:paraId="05FD0D01" w14:textId="77777777" w:rsidR="00FF24B9" w:rsidRPr="00E4490E" w:rsidRDefault="00FF24B9" w:rsidP="00A2384E">
            <w:pPr>
              <w:spacing w:before="0" w:after="0" w:line="276" w:lineRule="auto"/>
              <w:rPr>
                <w:b w:val="0"/>
                <w:bCs w:val="0"/>
              </w:rPr>
            </w:pPr>
            <w:r w:rsidRPr="00E4490E">
              <w:rPr>
                <w:b w:val="0"/>
                <w:bCs w:val="0"/>
              </w:rPr>
              <w:t xml:space="preserve">API 5L X52 </w:t>
            </w:r>
          </w:p>
        </w:tc>
        <w:tc>
          <w:tcPr>
            <w:tcW w:w="0" w:type="auto"/>
          </w:tcPr>
          <w:p w14:paraId="57E88E91" w14:textId="77777777" w:rsidR="00FF24B9" w:rsidRPr="00E4490E"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rsidRPr="00E4490E">
              <w:fldChar w:fldCharType="begin"/>
            </w:r>
            <w:r w:rsidRPr="00E4490E">
              <w:instrText xml:space="preserve"> ADDIN ZOTERO_ITEM CSL_CITATION {"citationID":"2m89Vccm","properties":{"formattedCitation":"[12]","plainCitation":"[12]","noteIndex":0},"citationItems":[{"id":9454,"uris":["http://zotero.org/groups/5520886/items/WQI7WE24"],"itemData":{"id":9454,"type":"article-journal","abstract":"Underground pipelines suffer from corrosion in the soil. In this work, weight-loss testing, electrochemical measurements and surface analysis techniques were used to investigate the pipeline steel corrosion in a Regina clay soil with varied soil layer thicknesses and gassing conditions (i.e., aerobic, CO2-containing and anaerobic). Results demonstrate that the steel corrosion is dependent on the soil layer thickness, where a maximum corrosion rate is recorded under the 5 mm thick soil due to the competitive impact of the blocking effect of the soil layer and its moisture-retaining ability on the corrosion. In thin soil layers, the corrosion is accelerated with the increasing soil thickness due to more water contained in the soil. With the further increase of the soil layer thickness, the blocking effect of the soil on diffusion of corrosive species is dominant. The corrosion of the steel also depends heavily on the gassing condition in the soil. Under the speci</w:instrText>
            </w:r>
            <w:r w:rsidRPr="00E4490E">
              <w:rPr>
                <w:rFonts w:hint="eastAsia"/>
              </w:rPr>
              <w:instrText>ﬁ</w:instrText>
            </w:r>
            <w:r w:rsidRPr="00E4490E">
              <w:instrText xml:space="preserve">c soil layer thickness, the steel suffers from the highest corrosion rate in aerobic soil, which is followed by the 5% CO2/N2-containing soil. The steel corrosion is negligible (0.006 mm/y only) when the soil is purged with N2. In addition to uniform corrosion, localized corrosion occurs on the steel under soil due to its heterogeneous nature at a much greater rate than the uniform corrosion. The maximum localized corrosion rates in 5% CO2/N2-containing 5 mm thick soil layer and in the 3 mm thick soil that is open to air are 1.03 mm/y and 0.72 mm/y, respectively. As a comparison, the uniform corrosion rates are 0.05 mm/y and 0.04 mm/y under the two conditions.","container-title":"Arabian Journal of Chemistry","DOI":"10.1016/j.arabjc.2019.11.006","ISSN":"18785352","issue":"2","journalAbbreviation":"Arabian Journal of Chemistry","language":"en","page":"3601-3614","source":"DOI.org (Crossref)","title":"Corrosion of underground pipelines in clay soil with varied soil layer thicknesses and aerations","volume":"13","author":[{"family":"Liu","given":"Hongwei"},{"family":"Dai","given":"Yuning"},{"family":"Cheng","given":"Y. Frank"}],"issued":{"date-parts":[["2020",2]]},"citation-key":"Liu_2020_ArabianJournalofChemistry"}}],"schema":"https://github.com/citation-style-language/schema/raw/master/csl-citation.json"} </w:instrText>
            </w:r>
            <w:r w:rsidRPr="00E4490E">
              <w:fldChar w:fldCharType="separate"/>
            </w:r>
            <w:r w:rsidRPr="00E4490E">
              <w:rPr>
                <w:noProof/>
              </w:rPr>
              <w:t>[12]</w:t>
            </w:r>
            <w:r w:rsidRPr="00E4490E">
              <w:fldChar w:fldCharType="end"/>
            </w:r>
          </w:p>
        </w:tc>
      </w:tr>
      <w:tr w:rsidR="00FF24B9" w14:paraId="6CD8BD31" w14:textId="77777777" w:rsidTr="00792FA2">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950" w:type="dxa"/>
          </w:tcPr>
          <w:p w14:paraId="4393FEEA" w14:textId="77777777" w:rsidR="00FF24B9" w:rsidRPr="00E4490E" w:rsidRDefault="00FF24B9" w:rsidP="00A2384E">
            <w:pPr>
              <w:spacing w:before="0" w:after="0" w:line="276" w:lineRule="auto"/>
              <w:rPr>
                <w:b w:val="0"/>
                <w:bCs w:val="0"/>
              </w:rPr>
            </w:pPr>
            <w:r w:rsidRPr="00E4490E">
              <w:rPr>
                <w:b w:val="0"/>
                <w:bCs w:val="0"/>
              </w:rPr>
              <w:t xml:space="preserve">API 5L X65 </w:t>
            </w:r>
          </w:p>
        </w:tc>
        <w:tc>
          <w:tcPr>
            <w:tcW w:w="0" w:type="auto"/>
          </w:tcPr>
          <w:p w14:paraId="1FA7363E" w14:textId="77777777" w:rsidR="00FF24B9" w:rsidRPr="00E4490E"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E4490E">
              <w:fldChar w:fldCharType="begin"/>
            </w:r>
            <w:r w:rsidRPr="00E4490E">
              <w:instrText xml:space="preserve"> ADDIN ZOTERO_ITEM CSL_CITATION {"citationID":"I7WvxLIc","properties":{"formattedCitation":"[9]","plainCitation":"[9]","noteIndex":0},"citationItems":[{"id":9464,"uris":["http://zotero.org/groups/5520886/items/BN6EWLWI"],"itemData":{"id":9464,"type":"article-journal","abstract":"Steel pipelines that are used for the transportation of natural gas and petroleum usually pass through different places with different soil characteristics. Due to distinct soil structures and other corrosive factors, pipelines tend to corrode at different rates. In this study, the effects of moisture content, salt concentration, pH, AC potential and cathodic protection levels on the corrosion rate were investigated as factors affecting corrosion in steel structures originating from the ground and external sources. The number of experiments to be carried out was decided as a result of experimental design with the Taguchi statistical method. L16 orthogonal array was used for 4 different levels of 5 corrosion rate affecting factors and 16 different experimental studies were conducted to obtain corrosion rate values for each experiment. Based on the statistical analysis results, the effect of changes in moisture content of the soil on corrosion rate was higher compared to other factors. Considering that underground pipelines usually pass through neutral environments (pH levels between 6-8), the effect of changes in pH value on corrosion rate is less than the other factors studied. In addition, with the regression analysis performed through the Minitab software, a linear regression model and an equation was created to calculate the corrosion rates. Corrosion rate results obtained with the regression equation were compared with the test results performed in different test environments. By calculating the corrosion rate for different factors, selection of or changing the pipeline route, selection of material wall thickness, planning of pipeline control and maintenance periods can be made in the most ideal way. Also, a comparison of corrosion rates against existing literature shows that corrosion rates of steel materials change between outstanding classification ranges according to corrosion resistance classification of steel materials.","container-title":"Materials Science","DOI":"10.5755/j02.ms.31228","ISSN":"2029-7289, 1392-1320","issue":"2","journalAbbreviation":"ms","language":"en","page":"186-194","source":"DOI.org (Crossref)","title":"Evaluation of Corrosion Rate in X 65 Steel Pipes by Taguchi Method Based on Factors Originating from Soil and External Interactions","volume":"29","author":[{"family":"Balcik","given":"Cenk"},{"family":"Unal","given":"Cagatay"}],"issued":{"date-parts":[["2023",6,3]]},"citation-key":"Balcik_2023_ms"}}],"schema":"https://github.com/citation-style-language/schema/raw/master/csl-citation.json"} </w:instrText>
            </w:r>
            <w:r w:rsidRPr="00E4490E">
              <w:fldChar w:fldCharType="separate"/>
            </w:r>
            <w:r w:rsidRPr="00E4490E">
              <w:rPr>
                <w:noProof/>
              </w:rPr>
              <w:t>[9]</w:t>
            </w:r>
            <w:r w:rsidRPr="00E4490E">
              <w:fldChar w:fldCharType="end"/>
            </w:r>
          </w:p>
        </w:tc>
      </w:tr>
      <w:tr w:rsidR="00FF24B9" w14:paraId="7959F14B" w14:textId="77777777" w:rsidTr="00792FA2">
        <w:trPr>
          <w:trHeight w:val="289"/>
          <w:jc w:val="center"/>
        </w:trPr>
        <w:tc>
          <w:tcPr>
            <w:cnfStyle w:val="001000000000" w:firstRow="0" w:lastRow="0" w:firstColumn="1" w:lastColumn="0" w:oddVBand="0" w:evenVBand="0" w:oddHBand="0" w:evenHBand="0" w:firstRowFirstColumn="0" w:firstRowLastColumn="0" w:lastRowFirstColumn="0" w:lastRowLastColumn="0"/>
            <w:tcW w:w="2950" w:type="dxa"/>
            <w:vMerge w:val="restart"/>
            <w:vAlign w:val="center"/>
          </w:tcPr>
          <w:p w14:paraId="51DEE461" w14:textId="77777777" w:rsidR="00FF24B9" w:rsidRPr="00E4490E" w:rsidRDefault="00FF24B9" w:rsidP="00A2384E">
            <w:pPr>
              <w:spacing w:before="0" w:after="0" w:line="276" w:lineRule="auto"/>
              <w:rPr>
                <w:b w:val="0"/>
                <w:bCs w:val="0"/>
              </w:rPr>
            </w:pPr>
            <w:r w:rsidRPr="00E4490E">
              <w:rPr>
                <w:b w:val="0"/>
                <w:bCs w:val="0"/>
              </w:rPr>
              <w:t>API 5L X70</w:t>
            </w:r>
          </w:p>
        </w:tc>
        <w:tc>
          <w:tcPr>
            <w:tcW w:w="0" w:type="auto"/>
          </w:tcPr>
          <w:p w14:paraId="6EEC4683" w14:textId="77777777" w:rsidR="00FF24B9" w:rsidRPr="00E4490E"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rsidRPr="00E4490E">
              <w:fldChar w:fldCharType="begin"/>
            </w:r>
            <w:r w:rsidRPr="00E4490E">
              <w:instrText xml:space="preserve"> ADDIN ZOTERO_ITEM CSL_CITATION {"citationID":"rW2Ql0E9","properties":{"formattedCitation":"[4]","plainCitation":"[4]","noteIndex":0},"citationItems":[{"id":9457,"uris":["http://zotero.org/groups/5520886/items/IB2DGPBL"],"itemData":{"id":9457,"type":"article-journal","abstract":"Steel coupons were buried in soil for 2 months under cathodic protection. Their residual corrosion rates were deduced from voltammetry and weight loss measurements. In aerated soils, the current density due to O2 reduction, jK,O2, was modelled with a mixed activation–diffusion controlled kinetic. The anodic part jA of the current density j, computed as jA = j   jK,O2, obeyed Tafel law. Its extrapolation to the protection potential gave a corrosion rate ( 7 lm yr 1) consistent with that obtained from weight loss measurements. With a de</w:instrText>
            </w:r>
            <w:r w:rsidRPr="00E4490E">
              <w:rPr>
                <w:rFonts w:hint="eastAsia"/>
              </w:rPr>
              <w:instrText>ﬁ</w:instrText>
            </w:r>
            <w:r w:rsidRPr="00E4490E">
              <w:instrText xml:space="preserve">cient protection, corrosion rates remained at  80 lm yr 1, a value given by both methods.","container-title":"Corrosion Science","DOI":"10.1016/j.corsci.2013.03.038","ISSN":"0010938X","journalAbbreviation":"Corrosion Science","language":"en","license":"https://www.elsevier.com/tdm/userlicense/1.0/","page":"222-229","source":"DOI.org (Crossref)","title":"Estimation of residual corrosion rates of steel under cathodic protection in soils via voltammetry","volume":"73","author":[{"family":"Barbalat","given":"M."},{"family":"Caron","given":"D."},{"family":"Lanarde","given":"L."},{"family":"Meyer","given":"M."},{"family":"Fontaine","given":"S."},{"family":"Castillon","given":"F."},{"family":"Vittonato","given":"J."},{"family":"Refait","given":"Ph."}],"issued":{"date-parts":[["2013",8]]},"citation-key":"Barbalat_2013_CorrosionScience"}}],"schema":"https://github.com/citation-style-language/schema/raw/master/csl-citation.json"} </w:instrText>
            </w:r>
            <w:r w:rsidRPr="00E4490E">
              <w:fldChar w:fldCharType="separate"/>
            </w:r>
            <w:r w:rsidRPr="00E4490E">
              <w:rPr>
                <w:noProof/>
              </w:rPr>
              <w:t>[4]</w:t>
            </w:r>
            <w:r w:rsidRPr="00E4490E">
              <w:fldChar w:fldCharType="end"/>
            </w:r>
          </w:p>
        </w:tc>
      </w:tr>
      <w:tr w:rsidR="00FF24B9" w14:paraId="5B467FE9" w14:textId="77777777" w:rsidTr="00792FA2">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950" w:type="dxa"/>
            <w:vMerge/>
          </w:tcPr>
          <w:p w14:paraId="0A8AC50F" w14:textId="77777777" w:rsidR="00FF24B9" w:rsidRPr="00E4490E" w:rsidRDefault="00FF24B9" w:rsidP="00A2384E">
            <w:pPr>
              <w:spacing w:before="0" w:after="0" w:line="276" w:lineRule="auto"/>
              <w:rPr>
                <w:b w:val="0"/>
                <w:bCs w:val="0"/>
              </w:rPr>
            </w:pPr>
          </w:p>
        </w:tc>
        <w:tc>
          <w:tcPr>
            <w:tcW w:w="0" w:type="auto"/>
          </w:tcPr>
          <w:p w14:paraId="08B678D7" w14:textId="77777777" w:rsidR="00FF24B9" w:rsidRPr="00E4490E"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E4490E">
              <w:fldChar w:fldCharType="begin"/>
            </w:r>
            <w:r w:rsidRPr="00E4490E">
              <w:instrText xml:space="preserve"> ADDIN ZOTERO_ITEM CSL_CITATION {"citationID":"FqDxJ3OH","properties":{"formattedCitation":"[5]","plainCitation":"[5]","noteIndex":0},"citationItems":[{"id":9456,"uris":["http://zotero.org/groups/5520886/items/DL43V3YA"],"itemData":{"id":9456,"type":"article-journal","abstract":"Carbon steel coupons buried in a sand soil with various moisture conditions were left at open circuit potential during 14-17 days before to be subjected to cathodic protection for 78–90 days. Voltammetry was used to follow the corrosion rate with time. The residual corrosion rate under cathodic protection was estimated via a mathematical adjustment of the polarization curves with a theoretical kinetic law, which allows the determination of the anodic part of the current. The ohmic drop was corrected after measurement of soil resistance with electrochemical impedance spectroscopy. At open circuit potential, a link between soil resistance and corrosion rate revealed that these two parameters were mainly in</w:instrText>
            </w:r>
            <w:r w:rsidRPr="00E4490E">
              <w:rPr>
                <w:rFonts w:hint="eastAsia"/>
              </w:rPr>
              <w:instrText>ﬂ</w:instrText>
            </w:r>
            <w:r w:rsidRPr="00E4490E">
              <w:instrText>uenced by the active area of the coupon. Thus, the various measured corrosion rates (from 40 to 400 mm yr 1) mainly re</w:instrText>
            </w:r>
            <w:r w:rsidRPr="00E4490E">
              <w:rPr>
                <w:rFonts w:hint="eastAsia"/>
              </w:rPr>
              <w:instrText>ﬂ</w:instrText>
            </w:r>
            <w:r w:rsidRPr="00E4490E">
              <w:instrText>ect variations of the active area. Under cathodic protection, the active area increases and the residual corrosion rates tend to a unique value for all coupons. Average corrosion rates deduced from voltammetry were consistent with weight loss measurements. Analysis of the products formed on the coupons illustrated the in</w:instrText>
            </w:r>
            <w:r w:rsidRPr="00E4490E">
              <w:rPr>
                <w:rFonts w:hint="eastAsia"/>
              </w:rPr>
              <w:instrText>ﬂ</w:instrText>
            </w:r>
            <w:r w:rsidRPr="00E4490E">
              <w:instrText xml:space="preserve">uence of aeration and water content. The predominant compound was a-FeOOH in the 25%/saturation soil, carbonate green rust in the saturated soil.","container-title":"Electrochimica Acta","DOI":"10.1016/j.electacta.2015.07.097","ISSN":"00134686","journalAbbreviation":"Electrochimica Acta","language":"en","page":"1410-1419","source":"DOI.org (Crossref)","title":"Influence of soil moisture on the residual corrosion rates of buried carbon steel structures under cathodic protection","volume":"176","author":[{"family":"Nguyen Dang","given":"D."},{"family":"Lanarde","given":"L."},{"family":"Jeannin","given":"M."},{"family":"Sabot","given":"R."},{"family":"Refait","given":"Ph."}],"issued":{"date-parts":[["2015",9]]},"citation-key":"NguyenDang_2015_ElectrochimicaActa"}}],"schema":"https://github.com/citation-style-language/schema/raw/master/csl-citation.json"} </w:instrText>
            </w:r>
            <w:r w:rsidRPr="00E4490E">
              <w:fldChar w:fldCharType="separate"/>
            </w:r>
            <w:r w:rsidRPr="00E4490E">
              <w:rPr>
                <w:noProof/>
              </w:rPr>
              <w:t>[5]</w:t>
            </w:r>
            <w:r w:rsidRPr="00E4490E">
              <w:fldChar w:fldCharType="end"/>
            </w:r>
          </w:p>
        </w:tc>
      </w:tr>
      <w:tr w:rsidR="00FF24B9" w14:paraId="038DDB94" w14:textId="77777777" w:rsidTr="00792FA2">
        <w:trPr>
          <w:trHeight w:val="289"/>
          <w:jc w:val="center"/>
        </w:trPr>
        <w:tc>
          <w:tcPr>
            <w:cnfStyle w:val="001000000000" w:firstRow="0" w:lastRow="0" w:firstColumn="1" w:lastColumn="0" w:oddVBand="0" w:evenVBand="0" w:oddHBand="0" w:evenHBand="0" w:firstRowFirstColumn="0" w:firstRowLastColumn="0" w:lastRowFirstColumn="0" w:lastRowLastColumn="0"/>
            <w:tcW w:w="2950" w:type="dxa"/>
            <w:vMerge/>
          </w:tcPr>
          <w:p w14:paraId="3AA5E323" w14:textId="77777777" w:rsidR="00FF24B9" w:rsidRPr="00E4490E" w:rsidRDefault="00FF24B9" w:rsidP="00A2384E">
            <w:pPr>
              <w:spacing w:before="0" w:after="0" w:line="276" w:lineRule="auto"/>
              <w:rPr>
                <w:b w:val="0"/>
                <w:bCs w:val="0"/>
              </w:rPr>
            </w:pPr>
          </w:p>
        </w:tc>
        <w:tc>
          <w:tcPr>
            <w:tcW w:w="0" w:type="auto"/>
          </w:tcPr>
          <w:p w14:paraId="09079939" w14:textId="77777777" w:rsidR="00FF24B9" w:rsidRPr="00E4490E"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rsidRPr="00E4490E">
              <w:fldChar w:fldCharType="begin"/>
            </w:r>
            <w:r w:rsidRPr="00E4490E">
              <w:instrText xml:space="preserve"> ADDIN ZOTERO_ITEM CSL_CITATION {"citationID":"2qoVGEM1","properties":{"formattedCitation":"[8]","plainCitation":"[8]","noteIndex":0},"citationItems":[{"id":9450,"uris":["http://zotero.org/groups/5520886/items/UVAPRJMR"],"itemData":{"id":9450,"type":"document","title":"10 Hawkar Jalal_2016_Soil property corrosion","citation-key":""}}],"schema":"https://github.com/citation-style-language/schema/raw/master/csl-citation.json"} </w:instrText>
            </w:r>
            <w:r w:rsidRPr="00E4490E">
              <w:fldChar w:fldCharType="separate"/>
            </w:r>
            <w:r w:rsidRPr="00E4490E">
              <w:rPr>
                <w:noProof/>
              </w:rPr>
              <w:t>[8]</w:t>
            </w:r>
            <w:r w:rsidRPr="00E4490E">
              <w:fldChar w:fldCharType="end"/>
            </w:r>
          </w:p>
        </w:tc>
      </w:tr>
      <w:tr w:rsidR="00FF24B9" w14:paraId="6A0F2A4D" w14:textId="77777777" w:rsidTr="00792FA2">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950" w:type="dxa"/>
          </w:tcPr>
          <w:p w14:paraId="742D7542" w14:textId="77777777" w:rsidR="00FF24B9" w:rsidRPr="00E4490E" w:rsidRDefault="00FF24B9" w:rsidP="00A2384E">
            <w:pPr>
              <w:spacing w:before="0" w:after="0" w:line="276" w:lineRule="auto"/>
              <w:rPr>
                <w:b w:val="0"/>
                <w:bCs w:val="0"/>
              </w:rPr>
            </w:pPr>
            <w:r w:rsidRPr="00E4490E">
              <w:rPr>
                <w:b w:val="0"/>
                <w:bCs w:val="0"/>
              </w:rPr>
              <w:t xml:space="preserve">API 5L X80 </w:t>
            </w:r>
          </w:p>
        </w:tc>
        <w:tc>
          <w:tcPr>
            <w:tcW w:w="0" w:type="auto"/>
          </w:tcPr>
          <w:p w14:paraId="0EF86389" w14:textId="77777777" w:rsidR="00FF24B9" w:rsidRPr="00E4490E"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E4490E">
              <w:fldChar w:fldCharType="begin"/>
            </w:r>
            <w:r w:rsidRPr="00E4490E">
              <w:instrText xml:space="preserve"> ADDIN ZOTERO_ITEM CSL_CITATION {"citationID":"kWc8dugJ","properties":{"formattedCitation":"[11]","plainCitation":"[11]","noteIndex":0},"citationItems":[{"id":9460,"uris":["http://zotero.org/groups/5520886/items/Z6FRD4QS"],"itemData":{"id":9460,"type":"article-journal","abstract":"In this study, local chemical and electrochemical states underneath disbonded coatings were investigated using a simulated system. Moreover, the stress corrosion cracking (SCC) susceptibility of X80 steel at different positions was evaluated. Results demonstrated that the microenvironment underneath the disbonded coating changed considerably under cathodic protection (CP). The dissolved oxygen content dropped quickly and transformed into anaerobic state immediately. The pH at the bottom of disbonded coating evolved into an acidity of ~5, accompanied by a remarkable concentration of Cl , which were probably responsible for the severe corrosion and high SCC susceptibility at the crevice bottom. By contrast, the middle part of the disbonded coating had low SCC susceptibility because of effective CP and weak hydrogen evolution.","container-title":"Construction and Building Materials","DOI":"10.1016/j.conbuildmat.2020.118203","ISSN":"09500618","journalAbbreviation":"Construction and Building Materials","language":"en","page":"118203","source":"DOI.org (Crossref)","title":"Local chemistry–electrochemistry and stress corrosion susceptibility of X80 steel below disbonded coating in acidic soil environment under cathodic protection","volume":"243","author":[{"family":"Ma","given":"Hongchi"},{"family":"Zhao","given":"Bo"},{"family":"Liu","given":"Zhiyong"},{"family":"Du","given":"Cuiwei"},{"family":"Shou","given":"Binan"}],"issued":{"date-parts":[["2020",5]]},"citation-key":"Ma_2020_ConstructionandBuildingMaterials"}}],"schema":"https://github.com/citation-style-language/schema/raw/master/csl-citation.json"} </w:instrText>
            </w:r>
            <w:r w:rsidRPr="00E4490E">
              <w:fldChar w:fldCharType="separate"/>
            </w:r>
            <w:r w:rsidRPr="00E4490E">
              <w:rPr>
                <w:noProof/>
              </w:rPr>
              <w:t>[11]</w:t>
            </w:r>
            <w:r w:rsidRPr="00E4490E">
              <w:fldChar w:fldCharType="end"/>
            </w:r>
          </w:p>
        </w:tc>
      </w:tr>
      <w:tr w:rsidR="00FF24B9" w14:paraId="480E3956" w14:textId="77777777" w:rsidTr="00792FA2">
        <w:trPr>
          <w:trHeight w:val="289"/>
          <w:jc w:val="center"/>
        </w:trPr>
        <w:tc>
          <w:tcPr>
            <w:cnfStyle w:val="001000000000" w:firstRow="0" w:lastRow="0" w:firstColumn="1" w:lastColumn="0" w:oddVBand="0" w:evenVBand="0" w:oddHBand="0" w:evenHBand="0" w:firstRowFirstColumn="0" w:firstRowLastColumn="0" w:lastRowFirstColumn="0" w:lastRowLastColumn="0"/>
            <w:tcW w:w="2950" w:type="dxa"/>
          </w:tcPr>
          <w:p w14:paraId="62D6BA44" w14:textId="77777777" w:rsidR="00FF24B9" w:rsidRPr="00E4490E" w:rsidRDefault="00FF24B9" w:rsidP="00A2384E">
            <w:pPr>
              <w:spacing w:before="0" w:after="0" w:line="276" w:lineRule="auto"/>
              <w:rPr>
                <w:b w:val="0"/>
                <w:bCs w:val="0"/>
              </w:rPr>
            </w:pPr>
            <w:r w:rsidRPr="00E4490E">
              <w:rPr>
                <w:b w:val="0"/>
                <w:bCs w:val="0"/>
              </w:rPr>
              <w:t xml:space="preserve">API 5L X100 </w:t>
            </w:r>
          </w:p>
        </w:tc>
        <w:tc>
          <w:tcPr>
            <w:tcW w:w="0" w:type="auto"/>
          </w:tcPr>
          <w:p w14:paraId="62B4AAED" w14:textId="77777777" w:rsidR="00FF24B9" w:rsidRPr="00E4490E"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rsidRPr="00E4490E">
              <w:fldChar w:fldCharType="begin"/>
            </w:r>
            <w:r w:rsidRPr="00E4490E">
              <w:instrText xml:space="preserve"> ADDIN ZOTERO_ITEM CSL_CITATION {"citationID":"wk4dIHox","properties":{"formattedCitation":"[13]","plainCitation":"[13]","noteIndex":0},"citationItems":[{"id":7481,"uris":["http://zotero.org/groups/5520886/items/N7Q73JFU"],"itemData":{"id":7481,"type":"article-journal","abstract":"The eﬀect of frequency and time of cathodic protection potential </w:instrText>
            </w:r>
            <w:r w:rsidRPr="00E4490E">
              <w:rPr>
                <w:rFonts w:hint="eastAsia"/>
              </w:rPr>
              <w:instrText>ﬂ</w:instrText>
            </w:r>
            <w:r w:rsidRPr="00E4490E">
              <w:instrText xml:space="preserve">uctuations on pitting corrosion of X100 pipeline steel was investigated by square wave polarization (SWP) and theoretical calculations. Results demonstrate that pitting corrosion can occur on the cathodically polarized steel and primarily produce on the steel matrix rather than non-metallic inclusions. The pit density increases with the total loading time of the SWP potential (tt) under identical SWP period (T). With the extended T, the density of pits decreases under the same tt. The current and potential equations in the time and frequency domains are derived from calculation.","archive_location":"49 </w:instrText>
            </w:r>
            <w:r w:rsidRPr="00E4490E">
              <w:rPr>
                <w:rFonts w:ascii="Apple Color Emoji" w:hAnsi="Apple Color Emoji" w:cs="Apple Color Emoji"/>
              </w:rPr>
              <w:instrText>📊</w:instrText>
            </w:r>
            <w:r w:rsidRPr="00E4490E">
              <w:instrText xml:space="preserve">","call-number":"1","container-title":"Corrosion Science","DOI":"10.1016/j.corsci.2018.08.040","ISSN":"0010938X","journalAbbreviation":"Corrosion Science","language":"en","page":"428-437","source":"7.72 (Q1)","title":"Effect of cathodic protection potential fluctuations on pitting corrosion of X100 pipeline steel in acidic soil environment","volume":"143","author":[{"family":"Dai","given":"Mingjie"},{"family":"Liu","given":"Jing"},{"family":"Huang","given":"Feng"},{"family":"Zhang","given":"Yaohua"},{"family":"Cheng","given":"Y. Frank"}],"issued":{"date-parts":[["2018",10]]},"citation-key":"Dai_2018_CorrosionScience"}}],"schema":"https://github.com/citation-style-language/schema/raw/master/csl-citation.json"} </w:instrText>
            </w:r>
            <w:r w:rsidRPr="00E4490E">
              <w:fldChar w:fldCharType="separate"/>
            </w:r>
            <w:r w:rsidRPr="00E4490E">
              <w:rPr>
                <w:noProof/>
              </w:rPr>
              <w:t>[13]</w:t>
            </w:r>
            <w:r w:rsidRPr="00E4490E">
              <w:fldChar w:fldCharType="end"/>
            </w:r>
          </w:p>
        </w:tc>
      </w:tr>
      <w:tr w:rsidR="00FF24B9" w14:paraId="38459007" w14:textId="77777777" w:rsidTr="00792FA2">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950" w:type="dxa"/>
          </w:tcPr>
          <w:p w14:paraId="64BA8004" w14:textId="77777777" w:rsidR="00FF24B9" w:rsidRPr="00E4490E" w:rsidRDefault="00FF24B9" w:rsidP="00A2384E">
            <w:pPr>
              <w:spacing w:before="0" w:after="0" w:line="276" w:lineRule="auto"/>
              <w:rPr>
                <w:b w:val="0"/>
                <w:bCs w:val="0"/>
              </w:rPr>
            </w:pPr>
            <w:r w:rsidRPr="00E4490E">
              <w:rPr>
                <w:b w:val="0"/>
                <w:bCs w:val="0"/>
              </w:rPr>
              <w:t>Cast iron</w:t>
            </w:r>
          </w:p>
        </w:tc>
        <w:tc>
          <w:tcPr>
            <w:tcW w:w="0" w:type="auto"/>
          </w:tcPr>
          <w:p w14:paraId="61CE093F" w14:textId="77777777" w:rsidR="00FF24B9" w:rsidRPr="00E4490E"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E4490E">
              <w:fldChar w:fldCharType="begin"/>
            </w:r>
            <w:r w:rsidRPr="00E4490E">
              <w:instrText xml:space="preserve"> ADDIN ZOTERO_ITEM CSL_CITATION {"citationID":"l4xPwkw7","properties":{"formattedCitation":"[2]","plainCitation":"[2]","noteIndex":0},"citationItems":[{"id":9459,"uris":["http://zotero.org/groups/5520886/items/K3T3IM8F"],"itemData":{"id":9459,"type":"article-journal","abstract":"Corrosion is a serious concern for asset managers and owners of the buried pipelines. Millions of dollars are spent every year on the repair and maintenance of the existing buried water pipes which were laid underground many decades ago. Recent investigations revealed that the external corrosion can be the root cause of failure for buried cast iron pipelines. Hence, various research works have been reported in the literature to discover the corrosion effect on pipes buried either in real soils or simulated soil solutions. However, the corrosion models developed on the basis of pipes in these two environments are not largely comparable. In the current research, the carefully controlled test program was executed to investigate the corrosion behavior between the pipes buried in soil and simulated soil solution. Firstly, a series of experiments was conducted using cast iron pipe coupons buried in homogenous real soil environments having a constant void ratio, the degree of saturations and pHs. Secondly, cast iron pipe coupons having similar material composition were submerged in simulated soil solution which was created from the corrosive components of the same soil. Results revealed a substantial difference in the metal corrosion rates between the different interaction mediums. The research findings can be helpful to develop a correlation model to compare the corrosion rates of cast iron metals between soil and simulated soil solution mediums. Such models will support more reliable and convenient service life prediction of cast iron pipes when the corrosion experiments are based on simulated soil solutions.","language":"en","source":"Zotero","title":"CORROSION BEHAVIOUR OF PIPES IN SOIL AND IN SIMULATED SOIL SOLUTION","author":[{"family":"Wasim","given":"Muhammad"},{"family":"Li","given":"Chun-Qing"},{"family":"Robert","given":"Dilan"},{"family":"Mahmoodian","given":"Mojtaba"}],"citation-key":"Wasim__"}}],"schema":"https://github.com/citation-style-language/schema/raw/master/csl-citation.json"} </w:instrText>
            </w:r>
            <w:r w:rsidRPr="00E4490E">
              <w:fldChar w:fldCharType="separate"/>
            </w:r>
            <w:r w:rsidRPr="00E4490E">
              <w:rPr>
                <w:noProof/>
              </w:rPr>
              <w:t>[2]</w:t>
            </w:r>
            <w:r w:rsidRPr="00E4490E">
              <w:fldChar w:fldCharType="end"/>
            </w:r>
          </w:p>
        </w:tc>
      </w:tr>
      <w:tr w:rsidR="00FF24B9" w14:paraId="03519B0C" w14:textId="77777777" w:rsidTr="00792FA2">
        <w:trPr>
          <w:trHeight w:val="289"/>
          <w:jc w:val="center"/>
        </w:trPr>
        <w:tc>
          <w:tcPr>
            <w:cnfStyle w:val="001000000000" w:firstRow="0" w:lastRow="0" w:firstColumn="1" w:lastColumn="0" w:oddVBand="0" w:evenVBand="0" w:oddHBand="0" w:evenHBand="0" w:firstRowFirstColumn="0" w:firstRowLastColumn="0" w:lastRowFirstColumn="0" w:lastRowLastColumn="0"/>
            <w:tcW w:w="2950" w:type="dxa"/>
          </w:tcPr>
          <w:p w14:paraId="5FB323B9" w14:textId="77777777" w:rsidR="00FF24B9" w:rsidRPr="00E4490E" w:rsidRDefault="00FF24B9" w:rsidP="00A2384E">
            <w:pPr>
              <w:spacing w:before="0" w:after="0" w:line="276" w:lineRule="auto"/>
              <w:rPr>
                <w:b w:val="0"/>
                <w:bCs w:val="0"/>
              </w:rPr>
            </w:pPr>
            <w:r w:rsidRPr="00E4490E">
              <w:rPr>
                <w:b w:val="0"/>
                <w:bCs w:val="0"/>
              </w:rPr>
              <w:t>S235JR Carbon steel</w:t>
            </w:r>
          </w:p>
        </w:tc>
        <w:tc>
          <w:tcPr>
            <w:tcW w:w="0" w:type="auto"/>
          </w:tcPr>
          <w:p w14:paraId="766E5F79" w14:textId="77777777" w:rsidR="00FF24B9" w:rsidRPr="00E4490E"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rsidRPr="00E4490E">
              <w:fldChar w:fldCharType="begin"/>
            </w:r>
            <w:r w:rsidRPr="00E4490E">
              <w:instrText xml:space="preserve"> ADDIN ZOTERO_ITEM CSL_CITATION {"citationID":"Kctw1Xh0","properties":{"formattedCitation":"[6]","plainCitation":"[6]","noteIndex":0},"citationItems":[{"id":6276,"uris":["http://zotero.org/users/9315607/items/C9UBSIVJ"],"itemData":{"id":6276,"type":"article-journal","abstract":"Various electrochemical methods were used to understand the behavior of steel buried in unsaturated artificial soil in the presence of cathodic protection (CP) applied at polarization levels corresponding to correct CP or overprotection. Carbon steel coupons were buried for 90 days, and the steel/electrolyte interface was studied at various exposure times. The coupons remained at open circuit potential (OCP) for the first seven days before CP was applied at potentials of −1.0 and −1.2 V vs. Cu/CuSO4 for the remaining 83 days. Voltammetry revealed that the corrosion rate decreased from ~330 µm yr−1 at OCP to ~7 µm yr−1 for an applied potential of −1.0 V vs. Cu/CuSO4. CP effectiveness increased with time due to the formation of a protective layer on the steel surface. Raman spectroscopy revealed that this layer mainly consisted of magnetite. EIS confirmed the progressive increase of the protective ability of the magnetite-rich layer. At −1.2 V vs. Cu/CuSO4, the residual corrosion rate of steel fluctuated between 8 and 15 µm yr−1. EIS indicated that the protective ability of the magnetite-rich layer deteriorated after day 63. As water reduction proved significant at this potential, it is proposed that the released H2 bubbles damage the protective layer.","archive_location":"5 </w:instrText>
            </w:r>
            <w:r w:rsidRPr="00E4490E">
              <w:rPr>
                <w:rFonts w:ascii="Apple Color Emoji" w:hAnsi="Apple Color Emoji" w:cs="Apple Color Emoji"/>
              </w:rPr>
              <w:instrText>📊</w:instrText>
            </w:r>
            <w:r w:rsidRPr="00E4490E">
              <w:instrText xml:space="preserve">","call-number":"3","container-title":"Materials","DOI":"10.3390/ma14154123","issue":"15","language":"en-US","license":"© 2021 by the authors. Licensee MDPI, Basel, Switzerland. This article is an open access article distributed under the terms and conditions of the Creative Commons Attribution (CC BY) license (https://creativecommons.org/licenses/by/4.0/). Notwithstanding the ProQuest Terms and Conditions, you may use this content in accordance with the terms of the License.","note":"number-of-pages: 4123\npublisher-place: Basel, Switzerland\npublisher: MDPI AG","page":"4123","source":"3.748 (Q1)","title":"Study of Overprotective-Polarization of Steel Subjected to Cathodic Protection in Unsaturated Soil","volume":"14","author":[{"family":"Mahlobo","given":"Mandlenkosi G. R."},{"family":"Olubambi","given":"Peter A."},{"family":"Mjwana","given":"Phumlani"},{"family":"Jeannin","given":"Marc"},{"family":"Refait","given":"Philippe"},{"family":"Link to external site","given":"this","dropping-particle":"link will open in a new window"}],"issued":{"date-parts":[["2021"]]},"citation-key":"Mahlobo_2021_Materials"}}],"schema":"https://github.com/citation-style-language/schema/raw/master/csl-citation.json"} </w:instrText>
            </w:r>
            <w:r w:rsidRPr="00E4490E">
              <w:fldChar w:fldCharType="separate"/>
            </w:r>
            <w:r w:rsidRPr="00E4490E">
              <w:rPr>
                <w:noProof/>
              </w:rPr>
              <w:t>[6]</w:t>
            </w:r>
            <w:r w:rsidRPr="00E4490E">
              <w:fldChar w:fldCharType="end"/>
            </w:r>
          </w:p>
        </w:tc>
      </w:tr>
    </w:tbl>
    <w:p w14:paraId="6CB5D906" w14:textId="352CB89B" w:rsidR="00FF24B9" w:rsidRDefault="00FF24B9" w:rsidP="00A2384E">
      <w:pPr>
        <w:spacing w:line="276" w:lineRule="auto"/>
      </w:pPr>
      <w:r>
        <w:fldChar w:fldCharType="begin"/>
      </w:r>
      <w:r>
        <w:instrText xml:space="preserve"> REF _Ref178719318 \h </w:instrText>
      </w:r>
      <w:r w:rsidR="00A2384E">
        <w:instrText xml:space="preserve"> \* MERGEFORMAT </w:instrText>
      </w:r>
      <w:r>
        <w:fldChar w:fldCharType="separate"/>
      </w:r>
      <w:r>
        <w:t xml:space="preserve">Table </w:t>
      </w:r>
      <w:r>
        <w:rPr>
          <w:noProof/>
        </w:rPr>
        <w:t>4</w:t>
      </w:r>
      <w:r>
        <w:fldChar w:fldCharType="end"/>
      </w:r>
      <w:r>
        <w:t xml:space="preserve"> shows the testing me</w:t>
      </w:r>
      <w:r w:rsidR="00795820">
        <w:t>thods used in the previous studie</w:t>
      </w:r>
      <w:r>
        <w:t xml:space="preserve">s for corrosion behavior of metals. </w:t>
      </w:r>
    </w:p>
    <w:p w14:paraId="1753A7D5" w14:textId="77777777" w:rsidR="00FF24B9" w:rsidRDefault="00FF24B9" w:rsidP="00A2384E">
      <w:pPr>
        <w:pStyle w:val="Caption"/>
        <w:spacing w:line="276" w:lineRule="auto"/>
      </w:pPr>
      <w:bookmarkStart w:id="14" w:name="_Ref178719318"/>
      <w:r>
        <w:t xml:space="preserve">Table </w:t>
      </w:r>
      <w:fldSimple w:instr=" SEQ Table \* ARABIC ">
        <w:r>
          <w:rPr>
            <w:noProof/>
          </w:rPr>
          <w:t>4</w:t>
        </w:r>
      </w:fldSimple>
      <w:bookmarkEnd w:id="14"/>
      <w:r>
        <w:t xml:space="preserve"> Testing method in previous corrosion studies.</w:t>
      </w:r>
    </w:p>
    <w:tbl>
      <w:tblPr>
        <w:tblStyle w:val="PlainTable2"/>
        <w:tblW w:w="0" w:type="auto"/>
        <w:jc w:val="center"/>
        <w:tblLook w:val="04A0" w:firstRow="1" w:lastRow="0" w:firstColumn="1" w:lastColumn="0" w:noHBand="0" w:noVBand="1"/>
      </w:tblPr>
      <w:tblGrid>
        <w:gridCol w:w="5005"/>
        <w:gridCol w:w="636"/>
      </w:tblGrid>
      <w:tr w:rsidR="00FF24B9" w14:paraId="0EE415EB" w14:textId="77777777" w:rsidTr="00792FA2">
        <w:trPr>
          <w:cnfStyle w:val="100000000000" w:firstRow="1" w:lastRow="0" w:firstColumn="0" w:lastColumn="0" w:oddVBand="0" w:evenVBand="0" w:oddHBand="0"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005" w:type="dxa"/>
          </w:tcPr>
          <w:p w14:paraId="7F5A491A" w14:textId="77777777" w:rsidR="00FF24B9" w:rsidRPr="0070432C" w:rsidRDefault="00FF24B9" w:rsidP="00A2384E">
            <w:pPr>
              <w:spacing w:before="0" w:after="0" w:line="276" w:lineRule="auto"/>
              <w:jc w:val="center"/>
              <w:rPr>
                <w:b w:val="0"/>
                <w:bCs w:val="0"/>
              </w:rPr>
            </w:pPr>
            <w:r w:rsidRPr="0070432C">
              <w:t>Testing method</w:t>
            </w:r>
          </w:p>
        </w:tc>
        <w:tc>
          <w:tcPr>
            <w:tcW w:w="0" w:type="auto"/>
          </w:tcPr>
          <w:p w14:paraId="45B36986" w14:textId="77777777" w:rsidR="00FF24B9" w:rsidRPr="0070432C" w:rsidRDefault="00FF24B9" w:rsidP="00A2384E">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70432C">
              <w:t>Ref</w:t>
            </w:r>
            <w:r>
              <w:t>.</w:t>
            </w:r>
          </w:p>
        </w:tc>
      </w:tr>
      <w:tr w:rsidR="00FF24B9" w14:paraId="0C0A8BB1" w14:textId="77777777" w:rsidTr="00792FA2">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005" w:type="dxa"/>
          </w:tcPr>
          <w:p w14:paraId="5F29A2D9" w14:textId="77777777" w:rsidR="00FF24B9" w:rsidRPr="006500FD" w:rsidRDefault="00FF24B9" w:rsidP="00A2384E">
            <w:pPr>
              <w:spacing w:before="0" w:after="0" w:line="276" w:lineRule="auto"/>
              <w:rPr>
                <w:b w:val="0"/>
                <w:bCs w:val="0"/>
              </w:rPr>
            </w:pPr>
            <w:r w:rsidRPr="006500FD">
              <w:rPr>
                <w:b w:val="0"/>
                <w:bCs w:val="0"/>
              </w:rPr>
              <w:t>Used a KERRO BLG 2000 electronic scale</w:t>
            </w:r>
          </w:p>
        </w:tc>
        <w:tc>
          <w:tcPr>
            <w:tcW w:w="0" w:type="auto"/>
          </w:tcPr>
          <w:p w14:paraId="5B594DCD"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E4490E">
              <w:fldChar w:fldCharType="begin"/>
            </w:r>
            <w:r>
              <w:instrText xml:space="preserve"> ADDIN ZOTERO_ITEM CSL_CITATION {"citationID":"JcZQ7a3m","properties":{"formattedCitation":"[1]","plainCitation":"[1]","noteIndex":0},"citationItems":[{"id":9465,"uris":["http://zotero.org/groups/5520886/items/K57LL4C7"],"itemData":{"id":9465,"type":"article-journal","abstract":"Experiments were conducted to investigate the correlation of soil properties towards metal loss of API 5L X42 carbon steel coupons, with emphasis on soil pH and resistivity. A total of four pieces of X42 coupons were placed in four different soil samples gotten from four different states within the Niger Delta region for 2352 hours, to study the influence of soil properties towards metal loss via weight loss method. The soil coupons were buried in the soil samples placed in a plastic container, allowed to corrode naturally and then retrieved every 168 hours. The influence of soil pH value and resistivity were evaluated using the weight loss method to evaluate the corrosion rate on coupons in the different soil samples. Results showed that that both parameters had an influence on buried steel but soil resistivity had a dominating influence compared to soil pH.","language":"en","source":"Zotero","title":"Correlation between Soil Properties and External Corrosion Growth rate of Carbon Steel.","author":[{"family":"Ikechukwu","given":"Anyanwu Samuel"},{"family":"Ugochukwu","given":"Nwosu Harold"},{"family":"Obioma","given":"Eseonu"}],"citation-key":"Ikechukwu__"}}],"schema":"https://github.com/citation-style-language/schema/raw/master/csl-citation.json"} </w:instrText>
            </w:r>
            <w:r w:rsidRPr="00E4490E">
              <w:fldChar w:fldCharType="separate"/>
            </w:r>
            <w:r w:rsidRPr="00E4490E">
              <w:rPr>
                <w:noProof/>
              </w:rPr>
              <w:t>[1]</w:t>
            </w:r>
            <w:r w:rsidRPr="00E4490E">
              <w:fldChar w:fldCharType="end"/>
            </w:r>
          </w:p>
        </w:tc>
      </w:tr>
      <w:tr w:rsidR="00FF24B9" w14:paraId="72A6052C" w14:textId="77777777" w:rsidTr="00792FA2">
        <w:trPr>
          <w:trHeight w:val="215"/>
          <w:jc w:val="center"/>
        </w:trPr>
        <w:tc>
          <w:tcPr>
            <w:cnfStyle w:val="001000000000" w:firstRow="0" w:lastRow="0" w:firstColumn="1" w:lastColumn="0" w:oddVBand="0" w:evenVBand="0" w:oddHBand="0" w:evenHBand="0" w:firstRowFirstColumn="0" w:firstRowLastColumn="0" w:lastRowFirstColumn="0" w:lastRowLastColumn="0"/>
            <w:tcW w:w="5005" w:type="dxa"/>
          </w:tcPr>
          <w:p w14:paraId="0B9DAD17" w14:textId="77777777" w:rsidR="00FF24B9" w:rsidRPr="006500FD" w:rsidRDefault="00FF24B9" w:rsidP="00A2384E">
            <w:pPr>
              <w:spacing w:before="0" w:after="0" w:line="276" w:lineRule="auto"/>
              <w:rPr>
                <w:b w:val="0"/>
                <w:bCs w:val="0"/>
              </w:rPr>
            </w:pPr>
            <w:r w:rsidRPr="006500FD">
              <w:rPr>
                <w:b w:val="0"/>
                <w:bCs w:val="0"/>
              </w:rPr>
              <w:t>ASTM G-01 (mass loss)</w:t>
            </w:r>
          </w:p>
        </w:tc>
        <w:tc>
          <w:tcPr>
            <w:tcW w:w="0" w:type="auto"/>
          </w:tcPr>
          <w:p w14:paraId="3B061024"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rsidRPr="00E4490E">
              <w:fldChar w:fldCharType="begin"/>
            </w:r>
            <w:r>
              <w:instrText xml:space="preserve"> ADDIN ZOTERO_ITEM CSL_CITATION {"citationID":"TJFCLHmO","properties":{"formattedCitation":"[2]","plainCitation":"[2]","noteIndex":0},"citationItems":[{"id":9459,"uris":["http://zotero.org/groups/5520886/items/K3T3IM8F"],"itemData":{"id":9459,"type":"article-journal","abstract":"Corrosion is a serious concern for asset managers and owners of the buried pipelines. Millions of dollars are spent every year on the repair and maintenance of the existing buried water pipes which were laid underground many decades ago. Recent investigations revealed that the external corrosion can be the root cause of failure for buried cast iron pipelines. Hence, various research works have been reported in the literature to discover the corrosion effect on pipes buried either in real soils or simulated soil solutions. However, the corrosion models developed on the basis of pipes in these two environments are not largely comparable. In the current research, the carefully controlled test program was executed to investigate the corrosion behavior between the pipes buried in soil and simulated soil solution. Firstly, a series of experiments was conducted using cast iron pipe coupons buried in homogenous real soil environments having a constant void ratio, the degree of saturations and pHs. Secondly, cast iron pipe coupons having similar material composition were submerged in simulated soil solution which was created from the corrosive components of the same soil. Results revealed a substantial difference in the metal corrosion rates between the different interaction mediums. The research findings can be helpful to develop a correlation model to compare the corrosion rates of cast iron metals between soil and simulated soil solution mediums. Such models will support more reliable and convenient service life prediction of cast iron pipes when the corrosion experiments are based on simulated soil solutions.","language":"en","source":"Zotero","title":"CORROSION BEHAVIOUR OF PIPES IN SOIL AND IN SIMULATED SOIL SOLUTION","author":[{"family":"Wasim","given":"Muhammad"},{"family":"Li","given":"Chun-Qing"},{"family":"Robert","given":"Dilan"},{"family":"Mahmoodian","given":"Mojtaba"}],"citation-key":"Wasim__"}}],"schema":"https://github.com/citation-style-language/schema/raw/master/csl-citation.json"} </w:instrText>
            </w:r>
            <w:r w:rsidRPr="00E4490E">
              <w:fldChar w:fldCharType="separate"/>
            </w:r>
            <w:r w:rsidRPr="00E4490E">
              <w:rPr>
                <w:noProof/>
              </w:rPr>
              <w:t>[2]</w:t>
            </w:r>
            <w:r w:rsidRPr="00E4490E">
              <w:fldChar w:fldCharType="end"/>
            </w:r>
          </w:p>
        </w:tc>
      </w:tr>
      <w:tr w:rsidR="00FF24B9" w14:paraId="720363D4" w14:textId="77777777" w:rsidTr="00792FA2">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005" w:type="dxa"/>
            <w:vMerge w:val="restart"/>
            <w:vAlign w:val="center"/>
          </w:tcPr>
          <w:p w14:paraId="66216FDA" w14:textId="77777777" w:rsidR="00FF24B9" w:rsidRPr="006500FD" w:rsidRDefault="00FF24B9" w:rsidP="00A2384E">
            <w:pPr>
              <w:spacing w:before="0" w:after="0" w:line="276" w:lineRule="auto"/>
            </w:pPr>
            <w:r w:rsidRPr="006500FD">
              <w:rPr>
                <w:b w:val="0"/>
                <w:bCs w:val="0"/>
              </w:rPr>
              <w:t>NF ISO 8407: 2010 standard (weight loss)</w:t>
            </w:r>
          </w:p>
        </w:tc>
        <w:tc>
          <w:tcPr>
            <w:tcW w:w="0" w:type="auto"/>
          </w:tcPr>
          <w:p w14:paraId="2BCCFC9A"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E4490E">
              <w:fldChar w:fldCharType="begin"/>
            </w:r>
            <w:r>
              <w:instrText xml:space="preserve"> ADDIN ZOTERO_ITEM CSL_CITATION {"citationID":"QCuQsz9p","properties":{"formattedCitation":"[3]","plainCitation":"[3]","noteIndex":0},"citationItems":[{"id":9458,"uris":["http://zotero.org/groups/5520886/items/U4CL96MS"],"itemData":{"id":9458,"type":"article-journal","abstract":"Steel coupons were buried in soil boxes for 2.5 months, with or without cathodic protection. A soil from the </w:instrText>
            </w:r>
            <w:r>
              <w:rPr>
                <w:rFonts w:hint="eastAsia"/>
              </w:rPr>
              <w:instrText>ﬁ</w:instrText>
            </w:r>
            <w:r>
              <w:instrText xml:space="preserve">eld was used and moistened by demineralized water or 5 g L 1 Na2SO4 solution. Instantaneous corrosion rates were deduced from voltammetry experiments while average values were obtained by weight loss measurements. A detailed analysis of the polarization curves led to an estimation of residual corrosion rates (src) of coupons under cathodic protection. This residual phenomenon could be followed with time and it was observed that src decreased down to  10 lm yr 1. Cathodic protection could be optimised with this methodology.","container-title":"Corrosion Science","DOI":"10.1016/j.corsci.2011.10.031","ISSN":"0010938X","journalAbbreviation":"Corrosion Science","language":"en","license":"https://www.elsevier.com/tdm/userlicense/1.0/","page":"246-253","source":"DOI.org (Crossref)","title":"Electrochemical study of the corrosion rate of carbon steel in soil: Evolution with time and determination of residual corrosion rates under cathodic protection","title-short":"Electrochemical study of the corrosion rate of carbon steel in soil","volume":"55","author":[{"family":"Barbalat","given":"M."},{"family":"Lanarde","given":"L."},{"family":"Caron","given":"D."},{"family":"Meyer","given":"M."},{"family":"Vittonato","given":"J."},{"family":"Castillon","given":"F."},{"family":"Fontaine","given":"S."},{"family":"Refait","given":"Ph."}],"issued":{"date-parts":[["2012",2]]},"citation-key":"Barbalat_2012_CorrosionScience"}}],"schema":"https://github.com/citation-style-language/schema/raw/master/csl-citation.json"} </w:instrText>
            </w:r>
            <w:r w:rsidRPr="00E4490E">
              <w:fldChar w:fldCharType="separate"/>
            </w:r>
            <w:r w:rsidRPr="00E4490E">
              <w:rPr>
                <w:noProof/>
              </w:rPr>
              <w:t>[3]</w:t>
            </w:r>
            <w:r w:rsidRPr="00E4490E">
              <w:fldChar w:fldCharType="end"/>
            </w:r>
          </w:p>
        </w:tc>
      </w:tr>
      <w:tr w:rsidR="00FF24B9" w14:paraId="4DB9B8FC" w14:textId="77777777" w:rsidTr="00792FA2">
        <w:trPr>
          <w:trHeight w:val="215"/>
          <w:jc w:val="center"/>
        </w:trPr>
        <w:tc>
          <w:tcPr>
            <w:cnfStyle w:val="001000000000" w:firstRow="0" w:lastRow="0" w:firstColumn="1" w:lastColumn="0" w:oddVBand="0" w:evenVBand="0" w:oddHBand="0" w:evenHBand="0" w:firstRowFirstColumn="0" w:firstRowLastColumn="0" w:lastRowFirstColumn="0" w:lastRowLastColumn="0"/>
            <w:tcW w:w="5005" w:type="dxa"/>
            <w:vMerge/>
          </w:tcPr>
          <w:p w14:paraId="0719AB96" w14:textId="77777777" w:rsidR="00FF24B9" w:rsidRPr="006500FD" w:rsidRDefault="00FF24B9" w:rsidP="00A2384E">
            <w:pPr>
              <w:spacing w:before="0" w:after="0" w:line="276" w:lineRule="auto"/>
              <w:rPr>
                <w:b w:val="0"/>
                <w:bCs w:val="0"/>
              </w:rPr>
            </w:pPr>
          </w:p>
        </w:tc>
        <w:tc>
          <w:tcPr>
            <w:tcW w:w="0" w:type="auto"/>
          </w:tcPr>
          <w:p w14:paraId="7ED85ECC"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rsidRPr="00E4490E">
              <w:fldChar w:fldCharType="begin"/>
            </w:r>
            <w:r>
              <w:instrText xml:space="preserve"> ADDIN ZOTERO_ITEM CSL_CITATION {"citationID":"YJndRs1o","properties":{"formattedCitation":"[4]","plainCitation":"[4]","noteIndex":0},"citationItems":[{"id":9457,"uris":["http://zotero.org/groups/5520886/items/IB2DGPBL"],"itemData":{"id":9457,"type":"article-journal","abstract":"Steel coupons were buried in soil for 2 months under cathodic protection. Their residual corrosion rates were deduced from voltammetry and weight loss measurements. In aerated soils, the current density due to O2 reduction, jK,O2, was modelled with a mixed activation–diffusion controlled kinetic. The anodic part jA of the current density j, computed as jA = j   jK,O2, obeyed Tafel law. Its extrapolation to the protection potential gave a corrosion rate ( 7 lm yr 1) consistent with that obtained from weight loss measurements. With a de</w:instrText>
            </w:r>
            <w:r>
              <w:rPr>
                <w:rFonts w:hint="eastAsia"/>
              </w:rPr>
              <w:instrText>ﬁ</w:instrText>
            </w:r>
            <w:r>
              <w:instrText xml:space="preserve">cient protection, corrosion rates remained at  80 lm yr 1, a value given by both methods.","container-title":"Corrosion Science","DOI":"10.1016/j.corsci.2013.03.038","ISSN":"0010938X","journalAbbreviation":"Corrosion Science","language":"en","license":"https://www.elsevier.com/tdm/userlicense/1.0/","page":"222-229","source":"DOI.org (Crossref)","title":"Estimation of residual corrosion rates of steel under cathodic protection in soils via voltammetry","volume":"73","author":[{"family":"Barbalat","given":"M."},{"family":"Caron","given":"D."},{"family":"Lanarde","given":"L."},{"family":"Meyer","given":"M."},{"family":"Fontaine","given":"S."},{"family":"Castillon","given":"F."},{"family":"Vittonato","given":"J."},{"family":"Refait","given":"Ph."}],"issued":{"date-parts":[["2013",8]]},"citation-key":"Barbalat_2013_CorrosionScience"}}],"schema":"https://github.com/citation-style-language/schema/raw/master/csl-citation.json"} </w:instrText>
            </w:r>
            <w:r w:rsidRPr="00E4490E">
              <w:fldChar w:fldCharType="separate"/>
            </w:r>
            <w:r w:rsidRPr="00E4490E">
              <w:rPr>
                <w:noProof/>
              </w:rPr>
              <w:t>[4]</w:t>
            </w:r>
            <w:r w:rsidRPr="00E4490E">
              <w:fldChar w:fldCharType="end"/>
            </w:r>
          </w:p>
        </w:tc>
      </w:tr>
      <w:tr w:rsidR="00FF24B9" w14:paraId="3A6B26FD" w14:textId="77777777" w:rsidTr="00792FA2">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5005" w:type="dxa"/>
            <w:vMerge/>
          </w:tcPr>
          <w:p w14:paraId="68FA8591" w14:textId="77777777" w:rsidR="00FF24B9" w:rsidRPr="006500FD" w:rsidRDefault="00FF24B9" w:rsidP="00A2384E">
            <w:pPr>
              <w:spacing w:before="0" w:after="0" w:line="276" w:lineRule="auto"/>
              <w:rPr>
                <w:b w:val="0"/>
                <w:bCs w:val="0"/>
              </w:rPr>
            </w:pPr>
          </w:p>
        </w:tc>
        <w:tc>
          <w:tcPr>
            <w:tcW w:w="0" w:type="auto"/>
          </w:tcPr>
          <w:p w14:paraId="6DE30CB3"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E4490E">
              <w:fldChar w:fldCharType="begin"/>
            </w:r>
            <w:r>
              <w:instrText xml:space="preserve"> ADDIN ZOTERO_ITEM CSL_CITATION {"citationID":"N1fcN1vh","properties":{"formattedCitation":"[5]","plainCitation":"[5]","noteIndex":0},"citationItems":[{"id":9456,"uris":["http://zotero.org/groups/5520886/items/DL43V3YA"],"itemData":{"id":9456,"type":"article-journal","abstract":"Carbon steel coupons buried in a sand soil with various moisture conditions were left at open circuit potential during 14-17 days before to be subjected to cathodic protection for 78–90 days. Voltammetry was used to follow the corrosion rate with time. The residual corrosion rate under cathodic protection was estimated via a mathematical adjustment of the polarization curves with a theoretical kinetic law, which allows the determination of the anodic part of the current. The ohmic drop was corrected after measurement of soil resistance with electrochemical impedance spectroscopy. At open circuit potential, a link between soil resistance and corrosion rate revealed that these two parameters were mainly in</w:instrText>
            </w:r>
            <w:r>
              <w:rPr>
                <w:rFonts w:hint="eastAsia"/>
              </w:rPr>
              <w:instrText>ﬂ</w:instrText>
            </w:r>
            <w:r>
              <w:instrText>uenced by the active area of the coupon. Thus, the various measured corrosion rates (from 40 to 400 mm yr 1) mainly re</w:instrText>
            </w:r>
            <w:r>
              <w:rPr>
                <w:rFonts w:hint="eastAsia"/>
              </w:rPr>
              <w:instrText>ﬂ</w:instrText>
            </w:r>
            <w:r>
              <w:instrText>ect variations of the active area. Under cathodic protection, the active area increases and the residual corrosion rates tend to a unique value for all coupons. Average corrosion rates deduced from voltammetry were consistent with weight loss measurements. Analysis of the products formed on the coupons illustrated the in</w:instrText>
            </w:r>
            <w:r>
              <w:rPr>
                <w:rFonts w:hint="eastAsia"/>
              </w:rPr>
              <w:instrText>ﬂ</w:instrText>
            </w:r>
            <w:r>
              <w:instrText xml:space="preserve">uence of aeration and water content. The predominant compound was a-FeOOH in the 25%/saturation soil, carbonate green rust in the saturated soil.","container-title":"Electrochimica Acta","DOI":"10.1016/j.electacta.2015.07.097","ISSN":"00134686","journalAbbreviation":"Electrochimica Acta","language":"en","page":"1410-1419","source":"DOI.org (Crossref)","title":"Influence of soil moisture on the residual corrosion rates of buried carbon steel structures under cathodic protection","volume":"176","author":[{"family":"Nguyen Dang","given":"D."},{"family":"Lanarde","given":"L."},{"family":"Jeannin","given":"M."},{"family":"Sabot","given":"R."},{"family":"Refait","given":"Ph."}],"issued":{"date-parts":[["2015",9]]},"citation-key":"NguyenDang_2015_ElectrochimicaActa"}}],"schema":"https://github.com/citation-style-language/schema/raw/master/csl-citation.json"} </w:instrText>
            </w:r>
            <w:r w:rsidRPr="00E4490E">
              <w:fldChar w:fldCharType="separate"/>
            </w:r>
            <w:r w:rsidRPr="00E4490E">
              <w:rPr>
                <w:noProof/>
              </w:rPr>
              <w:t>[5]</w:t>
            </w:r>
            <w:r w:rsidRPr="00E4490E">
              <w:fldChar w:fldCharType="end"/>
            </w:r>
          </w:p>
        </w:tc>
      </w:tr>
      <w:tr w:rsidR="00FF24B9" w14:paraId="6C483356" w14:textId="77777777" w:rsidTr="00792FA2">
        <w:trPr>
          <w:trHeight w:val="215"/>
          <w:jc w:val="center"/>
        </w:trPr>
        <w:tc>
          <w:tcPr>
            <w:cnfStyle w:val="001000000000" w:firstRow="0" w:lastRow="0" w:firstColumn="1" w:lastColumn="0" w:oddVBand="0" w:evenVBand="0" w:oddHBand="0" w:evenHBand="0" w:firstRowFirstColumn="0" w:firstRowLastColumn="0" w:lastRowFirstColumn="0" w:lastRowLastColumn="0"/>
            <w:tcW w:w="5005" w:type="dxa"/>
          </w:tcPr>
          <w:p w14:paraId="3BC38A68" w14:textId="77777777" w:rsidR="00FF24B9" w:rsidRPr="006500FD" w:rsidRDefault="00FF24B9" w:rsidP="00A2384E">
            <w:pPr>
              <w:spacing w:before="0" w:after="0" w:line="276" w:lineRule="auto"/>
              <w:rPr>
                <w:b w:val="0"/>
                <w:bCs w:val="0"/>
              </w:rPr>
            </w:pPr>
            <w:r w:rsidRPr="006500FD">
              <w:rPr>
                <w:b w:val="0"/>
                <w:bCs w:val="0"/>
              </w:rPr>
              <w:t>ASTM G102</w:t>
            </w:r>
          </w:p>
        </w:tc>
        <w:tc>
          <w:tcPr>
            <w:tcW w:w="0" w:type="auto"/>
          </w:tcPr>
          <w:p w14:paraId="57A19118"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rsidRPr="00E4490E">
              <w:fldChar w:fldCharType="begin"/>
            </w:r>
            <w:r>
              <w:instrText xml:space="preserve"> ADDIN ZOTERO_ITEM CSL_CITATION {"citationID":"IGYcboBm","properties":{"formattedCitation":"[12]","plainCitation":"[12]","noteIndex":0},"citationItems":[{"id":9454,"uris":["http://zotero.org/groups/5520886/items/WQI7WE24"],"itemData":{"id":9454,"type":"article-journal","abstract":"Underground pipelines suffer from corrosion in the soil. In this work, weight-loss testing, electrochemical measurements and surface analysis techniques were used to investigate the pipeline steel corrosion in a Regina clay soil with varied soil layer thicknesses and gassing conditions (i.e., aerobic, CO2-containing and anaerobic). Results demonstrate that the steel corrosion is dependent on the soil layer thickness, where a maximum corrosion rate is recorded under the 5 mm thick soil due to the competitive impact of the blocking effect of the soil layer and its moisture-retaining ability on the corrosion. In thin soil layers, the corrosion is accelerated with the increasing soil thickness due to more water contained in the soil. With the further increase of the soil layer thickness, the blocking effect of the soil on diffusion of corrosive species is dominant. The corrosion of the steel also depends heavily on the gassing condition in the soil. Under the speci</w:instrText>
            </w:r>
            <w:r>
              <w:rPr>
                <w:rFonts w:hint="eastAsia"/>
              </w:rPr>
              <w:instrText>ﬁ</w:instrText>
            </w:r>
            <w:r>
              <w:instrText xml:space="preserve">c soil layer thickness, the steel suffers from the highest corrosion rate in aerobic soil, which is followed by the 5% CO2/N2-containing soil. The steel corrosion is negligible (0.006 mm/y only) when the soil is purged with N2. In addition to uniform corrosion, localized corrosion occurs on the steel under soil due to its heterogeneous nature at a much greater rate than the uniform corrosion. The maximum localized corrosion rates in 5% CO2/N2-containing 5 mm thick soil layer and in the 3 mm thick soil that is open to air are 1.03 mm/y and 0.72 mm/y, respectively. As a comparison, the uniform corrosion rates are 0.05 mm/y and 0.04 mm/y under the two conditions.","container-title":"Arabian Journal of Chemistry","DOI":"10.1016/j.arabjc.2019.11.006","ISSN":"18785352","issue":"2","journalAbbreviation":"Arabian Journal of Chemistry","language":"en","page":"3601-3614","source":"DOI.org (Crossref)","title":"Corrosion of underground pipelines in clay soil with varied soil layer thicknesses and aerations","volume":"13","author":[{"family":"Liu","given":"Hongwei"},{"family":"Dai","given":"Yuning"},{"family":"Cheng","given":"Y. Frank"}],"issued":{"date-parts":[["2020",2]]},"citation-key":"Liu_2020_ArabianJournalofChemistry"}}],"schema":"https://github.com/citation-style-language/schema/raw/master/csl-citation.json"} </w:instrText>
            </w:r>
            <w:r w:rsidRPr="00E4490E">
              <w:fldChar w:fldCharType="separate"/>
            </w:r>
            <w:r w:rsidRPr="00E4490E">
              <w:rPr>
                <w:noProof/>
              </w:rPr>
              <w:t>[12]</w:t>
            </w:r>
            <w:r w:rsidRPr="00E4490E">
              <w:fldChar w:fldCharType="end"/>
            </w:r>
          </w:p>
        </w:tc>
      </w:tr>
    </w:tbl>
    <w:p w14:paraId="28E6607B" w14:textId="641B2CF3" w:rsidR="00FF24B9" w:rsidRDefault="00FF24B9" w:rsidP="00A2384E">
      <w:pPr>
        <w:spacing w:line="276" w:lineRule="auto"/>
      </w:pPr>
      <w:r>
        <w:fldChar w:fldCharType="begin"/>
      </w:r>
      <w:r>
        <w:instrText xml:space="preserve"> REF _Ref178719360 \h </w:instrText>
      </w:r>
      <w:r w:rsidR="00A2384E">
        <w:instrText xml:space="preserve"> \* MERGEFORMAT </w:instrText>
      </w:r>
      <w:r>
        <w:fldChar w:fldCharType="separate"/>
      </w:r>
      <w:r>
        <w:t xml:space="preserve">Table </w:t>
      </w:r>
      <w:r>
        <w:rPr>
          <w:noProof/>
        </w:rPr>
        <w:t>5</w:t>
      </w:r>
      <w:r>
        <w:fldChar w:fldCharType="end"/>
      </w:r>
      <w:r>
        <w:t xml:space="preserve"> </w:t>
      </w:r>
      <w:r w:rsidRPr="00E1208C">
        <w:t xml:space="preserve">displays the CP levels utilized in previous </w:t>
      </w:r>
      <w:r>
        <w:t>studies for the corrosion behavior of metals under cathodic protection. The CP potential varies from -0.55 to -1.2 V vs. CSE</w:t>
      </w:r>
      <w:r w:rsidRPr="00E1208C">
        <w:t>.</w:t>
      </w:r>
    </w:p>
    <w:p w14:paraId="29101A70" w14:textId="77777777" w:rsidR="00FF24B9" w:rsidRDefault="00FF24B9" w:rsidP="00A2384E">
      <w:pPr>
        <w:pStyle w:val="Caption"/>
        <w:spacing w:line="276" w:lineRule="auto"/>
      </w:pPr>
      <w:bookmarkStart w:id="15" w:name="_Ref178719360"/>
      <w:r>
        <w:t xml:space="preserve">Table </w:t>
      </w:r>
      <w:fldSimple w:instr=" SEQ Table \* ARABIC ">
        <w:r>
          <w:rPr>
            <w:noProof/>
          </w:rPr>
          <w:t>5</w:t>
        </w:r>
      </w:fldSimple>
      <w:bookmarkEnd w:id="15"/>
      <w:r>
        <w:t xml:space="preserve"> CP levels used in previous corrosion studies.</w:t>
      </w:r>
    </w:p>
    <w:tbl>
      <w:tblPr>
        <w:tblStyle w:val="PlainTable2"/>
        <w:tblW w:w="0" w:type="auto"/>
        <w:jc w:val="center"/>
        <w:tblLook w:val="04A0" w:firstRow="1" w:lastRow="0" w:firstColumn="1" w:lastColumn="0" w:noHBand="0" w:noVBand="1"/>
      </w:tblPr>
      <w:tblGrid>
        <w:gridCol w:w="3989"/>
        <w:gridCol w:w="1238"/>
        <w:gridCol w:w="222"/>
      </w:tblGrid>
      <w:tr w:rsidR="00FF24B9" w14:paraId="2C7524BA" w14:textId="77777777" w:rsidTr="00792F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9D306AA" w14:textId="77777777" w:rsidR="00FF24B9" w:rsidRDefault="00FF24B9" w:rsidP="00A2384E">
            <w:pPr>
              <w:spacing w:before="0" w:after="0" w:line="276" w:lineRule="auto"/>
            </w:pPr>
            <w:r>
              <w:t>CP levels</w:t>
            </w:r>
          </w:p>
        </w:tc>
        <w:tc>
          <w:tcPr>
            <w:tcW w:w="0" w:type="auto"/>
          </w:tcPr>
          <w:p w14:paraId="5FB388A3" w14:textId="77777777" w:rsidR="00FF24B9" w:rsidRDefault="00FF24B9" w:rsidP="00A2384E">
            <w:pPr>
              <w:spacing w:before="0" w:after="0" w:line="276" w:lineRule="auto"/>
              <w:cnfStyle w:val="100000000000" w:firstRow="1" w:lastRow="0" w:firstColumn="0" w:lastColumn="0" w:oddVBand="0" w:evenVBand="0" w:oddHBand="0" w:evenHBand="0" w:firstRowFirstColumn="0" w:firstRowLastColumn="0" w:lastRowFirstColumn="0" w:lastRowLastColumn="0"/>
            </w:pPr>
            <w:r>
              <w:t>Reference</w:t>
            </w:r>
          </w:p>
        </w:tc>
        <w:tc>
          <w:tcPr>
            <w:tcW w:w="0" w:type="auto"/>
          </w:tcPr>
          <w:p w14:paraId="058DD01A" w14:textId="77777777" w:rsidR="00FF24B9" w:rsidRDefault="00FF24B9" w:rsidP="00A2384E">
            <w:pPr>
              <w:spacing w:before="0" w:after="0" w:line="276" w:lineRule="auto"/>
              <w:cnfStyle w:val="100000000000" w:firstRow="1" w:lastRow="0" w:firstColumn="0" w:lastColumn="0" w:oddVBand="0" w:evenVBand="0" w:oddHBand="0" w:evenHBand="0" w:firstRowFirstColumn="0" w:firstRowLastColumn="0" w:lastRowFirstColumn="0" w:lastRowLastColumn="0"/>
            </w:pPr>
          </w:p>
        </w:tc>
      </w:tr>
      <w:tr w:rsidR="00FF24B9" w14:paraId="4FC28EB5" w14:textId="77777777" w:rsidTr="00792F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50EBEA7" w14:textId="77777777" w:rsidR="00FF24B9" w:rsidRPr="002443B3" w:rsidRDefault="00FF24B9" w:rsidP="00A2384E">
            <w:pPr>
              <w:spacing w:before="0" w:after="0" w:line="276" w:lineRule="auto"/>
              <w:rPr>
                <w:b w:val="0"/>
                <w:bCs w:val="0"/>
              </w:rPr>
            </w:pPr>
            <w:r w:rsidRPr="002443B3">
              <w:rPr>
                <w:b w:val="0"/>
                <w:bCs w:val="0"/>
              </w:rPr>
              <w:t>-0.55 ~ -0.8; 0.7 ~ -0.75 V vs. CSE</w:t>
            </w:r>
          </w:p>
        </w:tc>
        <w:tc>
          <w:tcPr>
            <w:tcW w:w="0" w:type="auto"/>
          </w:tcPr>
          <w:p w14:paraId="41B4C04B"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E4490E">
              <w:fldChar w:fldCharType="begin"/>
            </w:r>
            <w:r>
              <w:instrText xml:space="preserve"> ADDIN ZOTERO_ITEM CSL_CITATION {"citationID":"7BqCCbGw","properties":{"formattedCitation":"[3]","plainCitation":"[3]","noteIndex":0},"citationItems":[{"id":9458,"uris":["http://zotero.org/groups/5520886/items/U4CL96MS"],"itemData":{"id":9458,"type":"article-journal","abstract":"Steel coupons were buried in soil boxes for 2.5 months, with or without cathodic protection. A soil from the </w:instrText>
            </w:r>
            <w:r>
              <w:rPr>
                <w:rFonts w:hint="eastAsia"/>
              </w:rPr>
              <w:instrText>ﬁ</w:instrText>
            </w:r>
            <w:r>
              <w:instrText xml:space="preserve">eld was used and moistened by demineralized water or 5 g L 1 Na2SO4 solution. Instantaneous corrosion rates were deduced from voltammetry experiments while average values were obtained by weight loss measurements. A detailed analysis of the polarization curves led to an estimation of residual corrosion rates (src) of coupons under cathodic protection. This residual phenomenon could be followed with time and it was observed that src decreased down to  10 lm yr 1. Cathodic protection could be optimised with this methodology.","container-title":"Corrosion Science","DOI":"10.1016/j.corsci.2011.10.031","ISSN":"0010938X","journalAbbreviation":"Corrosion Science","language":"en","license":"https://www.elsevier.com/tdm/userlicense/1.0/","page":"246-253","source":"DOI.org (Crossref)","title":"Electrochemical study of the corrosion rate of carbon steel in soil: Evolution with time and determination of residual corrosion rates under cathodic protection","title-short":"Electrochemical study of the corrosion rate of carbon steel in soil","volume":"55","author":[{"family":"Barbalat","given":"M."},{"family":"Lanarde","given":"L."},{"family":"Caron","given":"D."},{"family":"Meyer","given":"M."},{"family":"Vittonato","given":"J."},{"family":"Castillon","given":"F."},{"family":"Fontaine","given":"S."},{"family":"Refait","given":"Ph."}],"issued":{"date-parts":[["2012",2]]},"citation-key":"Barbalat_2012_CorrosionScience"}}],"schema":"https://github.com/citation-style-language/schema/raw/master/csl-citation.json"} </w:instrText>
            </w:r>
            <w:r w:rsidRPr="00E4490E">
              <w:fldChar w:fldCharType="separate"/>
            </w:r>
            <w:r w:rsidRPr="00E4490E">
              <w:rPr>
                <w:noProof/>
              </w:rPr>
              <w:t>[3]</w:t>
            </w:r>
            <w:r w:rsidRPr="00E4490E">
              <w:fldChar w:fldCharType="end"/>
            </w:r>
          </w:p>
        </w:tc>
        <w:tc>
          <w:tcPr>
            <w:tcW w:w="0" w:type="auto"/>
          </w:tcPr>
          <w:p w14:paraId="4E41DCDB" w14:textId="77777777" w:rsidR="00FF24B9" w:rsidRPr="00E4490E"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p>
        </w:tc>
      </w:tr>
      <w:tr w:rsidR="00FF24B9" w14:paraId="37FD3C0A" w14:textId="77777777" w:rsidTr="00792FA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5E984BA" w14:textId="77777777" w:rsidR="00FF24B9" w:rsidRPr="002443B3" w:rsidRDefault="00FF24B9" w:rsidP="00A2384E">
            <w:pPr>
              <w:spacing w:before="0" w:after="0" w:line="276" w:lineRule="auto"/>
              <w:rPr>
                <w:b w:val="0"/>
                <w:bCs w:val="0"/>
              </w:rPr>
            </w:pPr>
            <w:r w:rsidRPr="002443B3">
              <w:rPr>
                <w:b w:val="0"/>
                <w:bCs w:val="0"/>
              </w:rPr>
              <w:t>-0.70; -1.10 V vs. CSE</w:t>
            </w:r>
          </w:p>
        </w:tc>
        <w:tc>
          <w:tcPr>
            <w:tcW w:w="0" w:type="auto"/>
          </w:tcPr>
          <w:p w14:paraId="1A95BEA5"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rsidRPr="00E4490E">
              <w:fldChar w:fldCharType="begin"/>
            </w:r>
            <w:r>
              <w:instrText xml:space="preserve"> ADDIN ZOTERO_ITEM CSL_CITATION {"citationID":"R2mmitXN","properties":{"formattedCitation":"[4]","plainCitation":"[4]","noteIndex":0},"citationItems":[{"id":9457,"uris":["http://zotero.org/groups/5520886/items/IB2DGPBL"],"itemData":{"id":9457,"type":"article-journal","abstract":"Steel coupons were buried in soil for 2 months under cathodic protection. Their residual corrosion rates were deduced from voltammetry and weight loss measurements. In aerated soils, the current density due to O2 reduction, jK,O2, was modelled with a mixed activation–diffusion controlled kinetic. The anodic part jA of the current density j, computed as jA = j   jK,O2, obeyed Tafel law. Its extrapolation to the protection potential gave a corrosion rate ( 7 lm yr 1) consistent with that obtained from weight loss measurements. With a de</w:instrText>
            </w:r>
            <w:r>
              <w:rPr>
                <w:rFonts w:hint="eastAsia"/>
              </w:rPr>
              <w:instrText>ﬁ</w:instrText>
            </w:r>
            <w:r>
              <w:instrText xml:space="preserve">cient protection, corrosion rates remained at  80 lm yr 1, a value given by both methods.","container-title":"Corrosion Science","DOI":"10.1016/j.corsci.2013.03.038","ISSN":"0010938X","journalAbbreviation":"Corrosion Science","language":"en","license":"https://www.elsevier.com/tdm/userlicense/1.0/","page":"222-229","source":"DOI.org (Crossref)","title":"Estimation of residual corrosion rates of steel under cathodic protection in soils via voltammetry","volume":"73","author":[{"family":"Barbalat","given":"M."},{"family":"Caron","given":"D."},{"family":"Lanarde","given":"L."},{"family":"Meyer","given":"M."},{"family":"Fontaine","given":"S."},{"family":"Castillon","given":"F."},{"family":"Vittonato","given":"J."},{"family":"Refait","given":"Ph."}],"issued":{"date-parts":[["2013",8]]},"citation-key":"Barbalat_2013_CorrosionScience"}}],"schema":"https://github.com/citation-style-language/schema/raw/master/csl-citation.json"} </w:instrText>
            </w:r>
            <w:r w:rsidRPr="00E4490E">
              <w:fldChar w:fldCharType="separate"/>
            </w:r>
            <w:r w:rsidRPr="00E4490E">
              <w:rPr>
                <w:noProof/>
              </w:rPr>
              <w:t>[4]</w:t>
            </w:r>
            <w:r w:rsidRPr="00E4490E">
              <w:fldChar w:fldCharType="end"/>
            </w:r>
          </w:p>
        </w:tc>
        <w:tc>
          <w:tcPr>
            <w:tcW w:w="0" w:type="auto"/>
          </w:tcPr>
          <w:p w14:paraId="7DBF8925" w14:textId="77777777" w:rsidR="00FF24B9" w:rsidRPr="00E4490E"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p>
        </w:tc>
      </w:tr>
      <w:tr w:rsidR="00FF24B9" w14:paraId="01EE2DEF" w14:textId="77777777" w:rsidTr="00792F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8F51F2E" w14:textId="77777777" w:rsidR="00FF24B9" w:rsidRPr="002443B3" w:rsidRDefault="00FF24B9" w:rsidP="00A2384E">
            <w:pPr>
              <w:spacing w:before="0" w:after="0" w:line="276" w:lineRule="auto"/>
              <w:rPr>
                <w:b w:val="0"/>
                <w:bCs w:val="0"/>
              </w:rPr>
            </w:pPr>
            <w:r w:rsidRPr="002443B3">
              <w:rPr>
                <w:b w:val="0"/>
                <w:bCs w:val="0"/>
              </w:rPr>
              <w:t>-0.78 V vs. CSE</w:t>
            </w:r>
          </w:p>
        </w:tc>
        <w:tc>
          <w:tcPr>
            <w:tcW w:w="0" w:type="auto"/>
          </w:tcPr>
          <w:p w14:paraId="3EB9EF7E"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E4490E">
              <w:fldChar w:fldCharType="begin"/>
            </w:r>
            <w:r>
              <w:instrText xml:space="preserve"> ADDIN ZOTERO_ITEM CSL_CITATION {"citationID":"oGhNwsZQ","properties":{"formattedCitation":"[5]","plainCitation":"[5]","noteIndex":0},"citationItems":[{"id":9456,"uris":["http://zotero.org/groups/5520886/items/DL43V3YA"],"itemData":{"id":9456,"type":"article-journal","abstract":"Carbon steel coupons buried in a sand soil with various moisture conditions were left at open circuit potential during 14-17 days before to be subjected to cathodic protection for 78–90 days. Voltammetry was used to follow the corrosion rate with time. The residual corrosion rate under cathodic protection was estimated via a mathematical adjustment of the polarization curves with a theoretical kinetic law, which allows the determination of the anodic part of the current. The ohmic drop was corrected after measurement of soil resistance with electrochemical impedance spectroscopy. At open circuit potential, a link between soil resistance and corrosion rate revealed that these two parameters were mainly in</w:instrText>
            </w:r>
            <w:r>
              <w:rPr>
                <w:rFonts w:hint="eastAsia"/>
              </w:rPr>
              <w:instrText>ﬂ</w:instrText>
            </w:r>
            <w:r>
              <w:instrText>uenced by the active area of the coupon. Thus, the various measured corrosion rates (from 40 to 400 mm yr 1) mainly re</w:instrText>
            </w:r>
            <w:r>
              <w:rPr>
                <w:rFonts w:hint="eastAsia"/>
              </w:rPr>
              <w:instrText>ﬂ</w:instrText>
            </w:r>
            <w:r>
              <w:instrText>ect variations of the active area. Under cathodic protection, the active area increases and the residual corrosion rates tend to a unique value for all coupons. Average corrosion rates deduced from voltammetry were consistent with weight loss measurements. Analysis of the products formed on the coupons illustrated the in</w:instrText>
            </w:r>
            <w:r>
              <w:rPr>
                <w:rFonts w:hint="eastAsia"/>
              </w:rPr>
              <w:instrText>ﬂ</w:instrText>
            </w:r>
            <w:r>
              <w:instrText xml:space="preserve">uence of aeration and water content. The predominant compound was a-FeOOH in the 25%/saturation soil, carbonate green rust in the saturated soil.","container-title":"Electrochimica Acta","DOI":"10.1016/j.electacta.2015.07.097","ISSN":"00134686","journalAbbreviation":"Electrochimica Acta","language":"en","page":"1410-1419","source":"DOI.org (Crossref)","title":"Influence of soil moisture on the residual corrosion rates of buried carbon steel structures under cathodic protection","volume":"176","author":[{"family":"Nguyen Dang","given":"D."},{"family":"Lanarde","given":"L."},{"family":"Jeannin","given":"M."},{"family":"Sabot","given":"R."},{"family":"Refait","given":"Ph."}],"issued":{"date-parts":[["2015",9]]},"citation-key":"NguyenDang_2015_ElectrochimicaActa"}}],"schema":"https://github.com/citation-style-language/schema/raw/master/csl-citation.json"} </w:instrText>
            </w:r>
            <w:r w:rsidRPr="00E4490E">
              <w:fldChar w:fldCharType="separate"/>
            </w:r>
            <w:r w:rsidRPr="00E4490E">
              <w:rPr>
                <w:noProof/>
              </w:rPr>
              <w:t>[5]</w:t>
            </w:r>
            <w:r w:rsidRPr="00E4490E">
              <w:fldChar w:fldCharType="end"/>
            </w:r>
          </w:p>
        </w:tc>
        <w:tc>
          <w:tcPr>
            <w:tcW w:w="0" w:type="auto"/>
          </w:tcPr>
          <w:p w14:paraId="7E258F0F" w14:textId="77777777" w:rsidR="00FF24B9" w:rsidRPr="00E4490E"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p>
        </w:tc>
      </w:tr>
      <w:tr w:rsidR="00FF24B9" w14:paraId="3C6A5217" w14:textId="77777777" w:rsidTr="00792FA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964EA7D" w14:textId="77777777" w:rsidR="00FF24B9" w:rsidRPr="002443B3" w:rsidRDefault="00FF24B9" w:rsidP="00A2384E">
            <w:pPr>
              <w:spacing w:before="0" w:after="0" w:line="276" w:lineRule="auto"/>
              <w:rPr>
                <w:b w:val="0"/>
                <w:bCs w:val="0"/>
              </w:rPr>
            </w:pPr>
            <w:r w:rsidRPr="002443B3">
              <w:rPr>
                <w:b w:val="0"/>
                <w:bCs w:val="0"/>
              </w:rPr>
              <w:t>-1.0 ~ -1.2 V vs. CSE</w:t>
            </w:r>
          </w:p>
        </w:tc>
        <w:tc>
          <w:tcPr>
            <w:tcW w:w="0" w:type="auto"/>
          </w:tcPr>
          <w:p w14:paraId="1F848DE3"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rsidRPr="00E4490E">
              <w:fldChar w:fldCharType="begin"/>
            </w:r>
            <w:r>
              <w:instrText xml:space="preserve"> ADDIN ZOTERO_ITEM CSL_CITATION {"citationID":"TR4Ta4mp","properties":{"formattedCitation":"[6]","plainCitation":"[6]","noteIndex":0},"citationItems":[{"id":6276,"uris":["http://zotero.org/users/9315607/items/C9UBSIVJ"],"itemData":{"id":6276,"type":"article-journal","abstract":"Various electrochemical methods were used to understand the behavior of steel buried in unsaturated artificial soil in the presence of cathodic protection (CP) applied at polarization levels corresponding to correct CP or overprotection. Carbon steel coupons were buried for 90 days, and the steel/electrolyte interface was studied at various exposure times. The coupons remained at open circuit potential (OCP) for the first seven days before CP was applied at potentials of −1.0 and −1.2 V vs. Cu/CuSO4 for the remaining 83 days. Voltammetry revealed that the corrosion rate decreased from ~330 µm yr−1 at OCP to ~7 µm yr−1 for an applied potential of −1.0 V vs. Cu/CuSO4. CP effectiveness increased with time due to the formation of a protective layer on the steel surface. Raman spectroscopy revealed that this layer mainly consisted of magnetite. EIS confirmed the progressive increase of the protective ability of the magnetite-rich layer. At −1.2 V vs. Cu/CuSO4, the residual corrosion rate of steel fluctuated between 8 and 15 µm yr−1. EIS indicated that the protective ability of the magnetite-rich layer deteriorated after day 63. As water reduction proved significant at this potential, it is proposed that the released H2 bubbles damage the protective layer.","archive_location":"5 </w:instrText>
            </w:r>
            <w:r>
              <w:rPr>
                <w:rFonts w:ascii="Apple Color Emoji" w:hAnsi="Apple Color Emoji" w:cs="Apple Color Emoji"/>
              </w:rPr>
              <w:instrText>📊</w:instrText>
            </w:r>
            <w:r>
              <w:instrText xml:space="preserve">","call-number":"3","container-title":"Materials","DOI":"10.3390/ma14154123","issue":"15","language":"en-US","license":"© 2021 by the authors. Licensee MDPI, Basel, Switzerland. This article is an open access article distributed under the terms and conditions of the Creative Commons Attribution (CC BY) license (https://creativecommons.org/licenses/by/4.0/). Notwithstanding the ProQuest Terms and Conditions, you may use this content in accordance with the terms of the License.","note":"number-of-pages: 4123\npublisher-place: Basel, Switzerland\npublisher: MDPI AG","page":"4123","source":"3.748 (Q1)","title":"Study of Overprotective-Polarization of Steel Subjected to Cathodic Protection in Unsaturated Soil","volume":"14","author":[{"family":"Mahlobo","given":"Mandlenkosi G. R."},{"family":"Olubambi","given":"Peter A."},{"family":"Mjwana","given":"Phumlani"},{"family":"Jeannin","given":"Marc"},{"family":"Refait","given":"Philippe"},{"family":"Link to external site","given":"this","dropping-particle":"link will open in a new window"}],"issued":{"date-parts":[["2021"]]},"citation-key":"Mahlobo_2021_Materials"}}],"schema":"https://github.com/citation-style-language/schema/raw/master/csl-citation.json"} </w:instrText>
            </w:r>
            <w:r w:rsidRPr="00E4490E">
              <w:fldChar w:fldCharType="separate"/>
            </w:r>
            <w:r w:rsidRPr="00E4490E">
              <w:rPr>
                <w:noProof/>
              </w:rPr>
              <w:t>[6]</w:t>
            </w:r>
            <w:r w:rsidRPr="00E4490E">
              <w:fldChar w:fldCharType="end"/>
            </w:r>
          </w:p>
        </w:tc>
        <w:tc>
          <w:tcPr>
            <w:tcW w:w="0" w:type="auto"/>
          </w:tcPr>
          <w:p w14:paraId="3B440B17" w14:textId="77777777" w:rsidR="00FF24B9" w:rsidRPr="00E4490E"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p>
        </w:tc>
      </w:tr>
      <w:tr w:rsidR="00FF24B9" w14:paraId="486A3677" w14:textId="77777777" w:rsidTr="00792F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DC02F0" w14:textId="77777777" w:rsidR="00FF24B9" w:rsidRPr="002443B3" w:rsidRDefault="00FF24B9" w:rsidP="00A2384E">
            <w:pPr>
              <w:spacing w:before="0" w:after="0" w:line="276" w:lineRule="auto"/>
              <w:rPr>
                <w:b w:val="0"/>
                <w:bCs w:val="0"/>
              </w:rPr>
            </w:pPr>
            <w:r w:rsidRPr="002443B3">
              <w:rPr>
                <w:b w:val="0"/>
                <w:bCs w:val="0"/>
              </w:rPr>
              <w:t>-250 ~ +300 mV vs. OCP</w:t>
            </w:r>
          </w:p>
        </w:tc>
        <w:tc>
          <w:tcPr>
            <w:tcW w:w="0" w:type="auto"/>
          </w:tcPr>
          <w:p w14:paraId="74698F12"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E4490E">
              <w:fldChar w:fldCharType="begin"/>
            </w:r>
            <w:r>
              <w:instrText xml:space="preserve"> ADDIN ZOTERO_ITEM CSL_CITATION {"citationID":"iBFs1oJD","properties":{"formattedCitation":"[12]","plainCitation":"[12]","noteIndex":0},"citationItems":[{"id":9454,"uris":["http://zotero.org/groups/5520886/items/WQI7WE24"],"itemData":{"id":9454,"type":"article-journal","abstract":"Underground pipelines suffer from corrosion in the soil. In this work, weight-loss testing, electrochemical measurements and surface analysis techniques were used to investigate the pipeline steel corrosion in a Regina clay soil with varied soil layer thicknesses and gassing conditions (i.e., aerobic, CO2-containing and anaerobic). Results demonstrate that the steel corrosion is dependent on the soil layer thickness, where a maximum corrosion rate is recorded under the 5 mm thick soil due to the competitive impact of the blocking effect of the soil layer and its moisture-retaining ability on the corrosion. In thin soil layers, the corrosion is accelerated with the increasing soil thickness due to more water contained in the soil. With the further increase of the soil layer thickness, the blocking effect of the soil on diffusion of corrosive species is dominant. The corrosion of the steel also depends heavily on the gassing condition in the soil. Under the speci</w:instrText>
            </w:r>
            <w:r>
              <w:rPr>
                <w:rFonts w:hint="eastAsia"/>
              </w:rPr>
              <w:instrText>ﬁ</w:instrText>
            </w:r>
            <w:r>
              <w:instrText xml:space="preserve">c soil layer thickness, the steel suffers from the highest corrosion rate in aerobic soil, which is followed by the 5% CO2/N2-containing soil. The steel corrosion is negligible (0.006 mm/y only) when the soil is purged with N2. In addition to uniform corrosion, localized corrosion occurs on the steel under soil due to its heterogeneous nature at a much greater rate than the uniform corrosion. The maximum localized corrosion rates in 5% CO2/N2-containing 5 mm thick soil layer and in the 3 mm thick soil that is open to air are 1.03 mm/y and 0.72 mm/y, respectively. As a comparison, the uniform corrosion rates are 0.05 mm/y and 0.04 mm/y under the two conditions.","container-title":"Arabian Journal of Chemistry","DOI":"10.1016/j.arabjc.2019.11.006","ISSN":"18785352","issue":"2","journalAbbreviation":"Arabian Journal of Chemistry","language":"en","page":"3601-3614","source":"DOI.org (Crossref)","title":"Corrosion of underground pipelines in clay soil with varied soil layer thicknesses and aerations","volume":"13","author":[{"family":"Liu","given":"Hongwei"},{"family":"Dai","given":"Yuning"},{"family":"Cheng","given":"Y. Frank"}],"issued":{"date-parts":[["2020",2]]},"citation-key":"Liu_2020_ArabianJournalofChemistry"}}],"schema":"https://github.com/citation-style-language/schema/raw/master/csl-citation.json"} </w:instrText>
            </w:r>
            <w:r w:rsidRPr="00E4490E">
              <w:fldChar w:fldCharType="separate"/>
            </w:r>
            <w:r w:rsidRPr="00E4490E">
              <w:rPr>
                <w:noProof/>
              </w:rPr>
              <w:t>[12]</w:t>
            </w:r>
            <w:r w:rsidRPr="00E4490E">
              <w:fldChar w:fldCharType="end"/>
            </w:r>
          </w:p>
        </w:tc>
        <w:tc>
          <w:tcPr>
            <w:tcW w:w="0" w:type="auto"/>
          </w:tcPr>
          <w:p w14:paraId="10A2963C" w14:textId="77777777" w:rsidR="00FF24B9" w:rsidRPr="00E4490E"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p>
        </w:tc>
      </w:tr>
      <w:tr w:rsidR="00FF24B9" w14:paraId="101AD446" w14:textId="77777777" w:rsidTr="00792FA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DB855B0" w14:textId="77777777" w:rsidR="00FF24B9" w:rsidRPr="002443B3" w:rsidRDefault="00FF24B9" w:rsidP="00A2384E">
            <w:pPr>
              <w:spacing w:before="0" w:after="0" w:line="276" w:lineRule="auto"/>
              <w:rPr>
                <w:b w:val="0"/>
                <w:bCs w:val="0"/>
              </w:rPr>
            </w:pPr>
            <w:r w:rsidRPr="002443B3">
              <w:rPr>
                <w:b w:val="0"/>
                <w:bCs w:val="0"/>
              </w:rPr>
              <w:t>-0.25, -0.45 V vs. CSE</w:t>
            </w:r>
          </w:p>
        </w:tc>
        <w:tc>
          <w:tcPr>
            <w:tcW w:w="0" w:type="auto"/>
          </w:tcPr>
          <w:p w14:paraId="13BC0E57"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rsidRPr="00E4490E">
              <w:fldChar w:fldCharType="begin"/>
            </w:r>
            <w:r>
              <w:instrText xml:space="preserve"> ADDIN ZOTERO_ITEM CSL_CITATION {"citationID":"rRsQ5GIL","properties":{"formattedCitation":"[7]","plainCitation":"[7]","noteIndex":0},"citationItems":[{"id":9452,"uris":["http://zotero.org/groups/5520886/items/5ZH3LFJR"],"itemData":{"id":9452,"type":"article-journal","abstract":"Electrochemical noise (EN), linear polarization resistance (LPR), and harmonic distortion analysis (HDA) were used with three-electrode probes to monitor the corrosion occurring in soil in dry and wet conditions near a gas pipeline under cathodic protection. The test site was a cathodic protection (CP) test station where impressed current CP was applied to a 2 in. (5.1 cm) diameter FBE coated steel pipe using an 84 in. (0.2 m) TA-2 high-silicon cast iron anode. Electrochemical measurements were made at three locations, two inside the CP field and one outside the CP field. Electrochemical measurements were first made with the CP system off to establish the baseline corrosion and then with increasing levels of CP. The degree of protection was based on polarized potential and the adequacy of protection was determined by depolarization measurements. CP of an adjacent pipeline did not affect the measurement of either corrosion rate or pitting factor when using buried soil corrosion probes and the EN, LPR, and HDA techniques.","language":"en","source":"Zotero","title":"SOIL CORROSION MONITORING NEAR A PIPELINE UNDER CP","author":[{"family":"Bullard","given":"Sophie J"},{"family":"Covino","given":"Bernard S"},{"family":"Cramer","given":"Stephen D"},{"family":"Holcomb","given":"Gordon R"},{"family":"Ziomek-Moroz","given":"Małgorzata"},{"family":"Kane","given":"Russell D"},{"family":"Eden","given":"Dawn C"},{"family":"Houston","given":"Bammel North"}],"citation-key":"Bullard__"}}],"schema":"https://github.com/citation-style-language/schema/raw/master/csl-citation.json"} </w:instrText>
            </w:r>
            <w:r w:rsidRPr="00E4490E">
              <w:fldChar w:fldCharType="separate"/>
            </w:r>
            <w:r w:rsidRPr="00E4490E">
              <w:rPr>
                <w:noProof/>
              </w:rPr>
              <w:t>[7]</w:t>
            </w:r>
            <w:r w:rsidRPr="00E4490E">
              <w:fldChar w:fldCharType="end"/>
            </w:r>
          </w:p>
        </w:tc>
        <w:tc>
          <w:tcPr>
            <w:tcW w:w="0" w:type="auto"/>
          </w:tcPr>
          <w:p w14:paraId="307EEB6F" w14:textId="77777777" w:rsidR="00FF24B9" w:rsidRPr="00E4490E"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p>
        </w:tc>
      </w:tr>
      <w:tr w:rsidR="00FF24B9" w14:paraId="1CE49BEA" w14:textId="77777777" w:rsidTr="00792F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04E37D3" w14:textId="77777777" w:rsidR="00FF24B9" w:rsidRPr="002443B3" w:rsidRDefault="00FF24B9" w:rsidP="00A2384E">
            <w:pPr>
              <w:spacing w:before="0" w:after="0" w:line="276" w:lineRule="auto"/>
              <w:rPr>
                <w:b w:val="0"/>
                <w:bCs w:val="0"/>
              </w:rPr>
            </w:pPr>
            <w:r w:rsidRPr="002443B3">
              <w:rPr>
                <w:b w:val="0"/>
                <w:bCs w:val="0"/>
              </w:rPr>
              <w:t>-</w:t>
            </w:r>
            <w:r>
              <w:rPr>
                <w:b w:val="0"/>
                <w:bCs w:val="0"/>
              </w:rPr>
              <w:t>0.9 V, -1.1 V, -1.3 V, -1.5 V vs. SCE</w:t>
            </w:r>
          </w:p>
        </w:tc>
        <w:tc>
          <w:tcPr>
            <w:tcW w:w="0" w:type="auto"/>
          </w:tcPr>
          <w:p w14:paraId="03C094EA"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rsidRPr="00E4490E">
              <w:fldChar w:fldCharType="begin"/>
            </w:r>
            <w:r>
              <w:instrText xml:space="preserve"> ADDIN ZOTERO_ITEM CSL_CITATION {"citationID":"djrOJd5w","properties":{"formattedCitation":"[9]","plainCitation":"[9]","noteIndex":0},"citationItems":[{"id":9464,"uris":["http://zotero.org/groups/5520886/items/BN6EWLWI"],"itemData":{"id":9464,"type":"article-journal","abstract":"Steel pipelines that are used for the transportation of natural gas and petroleum usually pass through different places with different soil characteristics. Due to distinct soil structures and other corrosive factors, pipelines tend to corrode at different rates. In this study, the effects of moisture content, salt concentration, pH, AC potential and cathodic protection levels on the corrosion rate were investigated as factors affecting corrosion in steel structures originating from the ground and external sources. The number of experiments to be carried out was decided as a result of experimental design with the Taguchi statistical method. L16 orthogonal array was used for 4 different levels of 5 corrosion rate affecting factors and 16 different experimental studies were conducted to obtain corrosion rate values for each experiment. Based on the statistical analysis results, the effect of changes in moisture content of the soil on corrosion rate was higher compared to other factors. Considering that underground pipelines usually pass through neutral environments (pH levels between 6-8), the effect of changes in pH value on corrosion rate is less than the other factors studied. In addition, with the regression analysis performed through the Minitab software, a linear regression model and an equation was created to calculate the corrosion rates. Corrosion rate results obtained with the regression equation were compared with the test results performed in different test environments. By calculating the corrosion rate for different factors, selection of or changing the pipeline route, selection of material wall thickness, planning of pipeline control and maintenance periods can be made in the most ideal way. Also, a comparison of corrosion rates against existing literature shows that corrosion rates of steel materials change between outstanding classification ranges according to corrosion resistance classification of steel materials.","container-title":"Materials Science","DOI":"10.5755/j02.ms.31228","ISSN":"2029-7289, 1392-1320","issue":"2","journalAbbreviation":"ms","language":"en","page":"186-194","source":"DOI.org (Crossref)","title":"Evaluation of Corrosion Rate in X 65 Steel Pipes by Taguchi Method Based on Factors Originating from Soil and External Interactions","volume":"29","author":[{"family":"Balcik","given":"Cenk"},{"family":"Unal","given":"Cagatay"}],"issued":{"date-parts":[["2023",6,3]]},"citation-key":"Balcik_2023_ms"}}],"schema":"https://github.com/citation-style-language/schema/raw/master/csl-citation.json"} </w:instrText>
            </w:r>
            <w:r w:rsidRPr="00E4490E">
              <w:fldChar w:fldCharType="separate"/>
            </w:r>
            <w:r w:rsidRPr="00E4490E">
              <w:rPr>
                <w:noProof/>
              </w:rPr>
              <w:t>[9]</w:t>
            </w:r>
            <w:r w:rsidRPr="00E4490E">
              <w:fldChar w:fldCharType="end"/>
            </w:r>
          </w:p>
        </w:tc>
        <w:tc>
          <w:tcPr>
            <w:tcW w:w="0" w:type="auto"/>
          </w:tcPr>
          <w:p w14:paraId="0E1D80D8" w14:textId="77777777" w:rsidR="00FF24B9" w:rsidRPr="00E4490E"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p>
        </w:tc>
      </w:tr>
      <w:tr w:rsidR="00FF24B9" w14:paraId="0677B759" w14:textId="77777777" w:rsidTr="00792FA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93E1164" w14:textId="77777777" w:rsidR="00FF24B9" w:rsidRPr="002443B3" w:rsidRDefault="00FF24B9" w:rsidP="00A2384E">
            <w:pPr>
              <w:spacing w:before="0" w:after="0" w:line="276" w:lineRule="auto"/>
              <w:rPr>
                <w:b w:val="0"/>
                <w:bCs w:val="0"/>
              </w:rPr>
            </w:pPr>
            <w:r w:rsidRPr="002443B3">
              <w:rPr>
                <w:b w:val="0"/>
                <w:bCs w:val="0"/>
              </w:rPr>
              <w:t>1.2V ~ 0V vs. SCE</w:t>
            </w:r>
          </w:p>
        </w:tc>
        <w:tc>
          <w:tcPr>
            <w:tcW w:w="0" w:type="auto"/>
          </w:tcPr>
          <w:p w14:paraId="2D2DD157"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r>
              <w:fldChar w:fldCharType="begin"/>
            </w:r>
            <w:r>
              <w:instrText xml:space="preserve"> ADDIN ZOTERO_ITEM CSL_CITATION {"citationID":"nYN2t7uy","properties":{"formattedCitation":"[13]","plainCitation":"[13]","noteIndex":0},"citationItems":[{"id":7481,"uris":["http://zotero.org/groups/5520886/items/N7Q73JFU"],"itemData":{"id":7481,"type":"article-journal","abstract":"The eﬀect of frequency and time of cathodic protection potential </w:instrText>
            </w:r>
            <w:r>
              <w:rPr>
                <w:rFonts w:hint="eastAsia"/>
              </w:rPr>
              <w:instrText>ﬂ</w:instrText>
            </w:r>
            <w:r>
              <w:instrText xml:space="preserve">uctuations on pitting corrosion of X100 pipeline steel was investigated by square wave polarization (SWP) and theoretical calculations. Results demonstrate that pitting corrosion can occur on the cathodically polarized steel and primarily produce on the steel matrix rather than non-metallic inclusions. The pit density increases with the total loading time of the SWP potential (tt) under identical SWP period (T). With the extended T, the density of pits decreases under the same tt. The current and potential equations in the time and frequency domains are derived from calculation.","archive_location":"49 </w:instrText>
            </w:r>
            <w:r>
              <w:rPr>
                <w:rFonts w:ascii="Apple Color Emoji" w:hAnsi="Apple Color Emoji" w:cs="Apple Color Emoji"/>
              </w:rPr>
              <w:instrText>📊</w:instrText>
            </w:r>
            <w:r>
              <w:instrText xml:space="preserve">","call-number":"1","container-title":"Corrosion Science","DOI":"10.1016/j.corsci.2018.08.040","ISSN":"0010938X","journalAbbreviation":"Corrosion Science","language":"en","page":"428-437","source":"7.72 (Q1)","title":"Effect of cathodic protection potential fluctuations on pitting corrosion of X100 pipeline steel in acidic soil environment","volume":"143","author":[{"family":"Dai","given":"Mingjie"},{"family":"Liu","given":"Jing"},{"family":"Huang","given":"Feng"},{"family":"Zhang","given":"Yaohua"},{"family":"Cheng","given":"Y. Frank"}],"issued":{"date-parts":[["2018",10]]},"citation-key":"Dai_2018_CorrosionScience"}}],"schema":"https://github.com/citation-style-language/schema/raw/master/csl-citation.json"} </w:instrText>
            </w:r>
            <w:r>
              <w:fldChar w:fldCharType="separate"/>
            </w:r>
            <w:r>
              <w:rPr>
                <w:noProof/>
              </w:rPr>
              <w:t>[13]</w:t>
            </w:r>
            <w:r>
              <w:fldChar w:fldCharType="end"/>
            </w:r>
          </w:p>
        </w:tc>
        <w:tc>
          <w:tcPr>
            <w:tcW w:w="0" w:type="auto"/>
          </w:tcPr>
          <w:p w14:paraId="51C4D04B" w14:textId="77777777" w:rsidR="00FF24B9" w:rsidRDefault="00FF24B9" w:rsidP="00A2384E">
            <w:pPr>
              <w:spacing w:before="0" w:after="0" w:line="276" w:lineRule="auto"/>
              <w:cnfStyle w:val="000000000000" w:firstRow="0" w:lastRow="0" w:firstColumn="0" w:lastColumn="0" w:oddVBand="0" w:evenVBand="0" w:oddHBand="0" w:evenHBand="0" w:firstRowFirstColumn="0" w:firstRowLastColumn="0" w:lastRowFirstColumn="0" w:lastRowLastColumn="0"/>
            </w:pPr>
          </w:p>
        </w:tc>
      </w:tr>
      <w:tr w:rsidR="00FF24B9" w14:paraId="285420BC" w14:textId="77777777" w:rsidTr="00792FA2">
        <w:trPr>
          <w:cnfStyle w:val="000000100000" w:firstRow="0" w:lastRow="0" w:firstColumn="0" w:lastColumn="0" w:oddVBand="0" w:evenVBand="0" w:oddHBand="1"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0" w:type="auto"/>
          </w:tcPr>
          <w:p w14:paraId="39C18C9A" w14:textId="77777777" w:rsidR="00FF24B9" w:rsidRPr="002443B3" w:rsidRDefault="00FF24B9" w:rsidP="00A2384E">
            <w:pPr>
              <w:spacing w:before="0" w:after="0" w:line="276" w:lineRule="auto"/>
              <w:rPr>
                <w:b w:val="0"/>
                <w:bCs w:val="0"/>
              </w:rPr>
            </w:pPr>
            <w:r>
              <w:rPr>
                <w:b w:val="0"/>
                <w:bCs w:val="0"/>
              </w:rPr>
              <w:t>-1.0 V, -0.85 V, -0.78 V, -0.7 V vs. CSE</w:t>
            </w:r>
          </w:p>
        </w:tc>
        <w:tc>
          <w:tcPr>
            <w:tcW w:w="0" w:type="auto"/>
          </w:tcPr>
          <w:p w14:paraId="513BBD6C"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r>
              <w:fldChar w:fldCharType="begin"/>
            </w:r>
            <w:r>
              <w:instrText xml:space="preserve"> ADDIN ZOTERO_ITEM CSL_CITATION {"citationID":"cxO4bCvN","properties":{"formattedCitation":"[11]","plainCitation":"[11]","noteIndex":0},"citationItems":[{"id":9460,"uris":["http://zotero.org/groups/5520886/items/Z6FRD4QS"],"itemData":{"id":9460,"type":"article-journal","abstract":"In this study, local chemical and electrochemical states underneath disbonded coatings were investigated using a simulated system. Moreover, the stress corrosion cracking (SCC) susceptibility of X80 steel at different positions was evaluated. Results demonstrated that the microenvironment underneath the disbonded coating changed considerably under cathodic protection (CP). The dissolved oxygen content dropped quickly and transformed into anaerobic state immediately. The pH at the bottom of disbonded coating evolved into an acidity of ~5, accompanied by a remarkable concentration of Cl , which were probably responsible for the severe corrosion and high SCC susceptibility at the crevice bottom. By contrast, the middle part of the disbonded coating had low SCC susceptibility because of effective CP and weak hydrogen evolution.","container-title":"Construction and Building Materials","DOI":"10.1016/j.conbuildmat.2020.118203","ISSN":"09500618","journalAbbreviation":"Construction and Building Materials","language":"en","page":"118203","source":"DOI.org (Crossref)","title":"Local chemistry–electrochemistry and stress corrosion susceptibility of X80 steel below disbonded coating in acidic soil environment under cathodic protection","volume":"243","author":[{"family":"Ma","given":"Hongchi"},{"family":"Zhao","given":"Bo"},{"family":"Liu","given":"Zhiyong"},{"family":"Du","given":"Cuiwei"},{"family":"Shou","given":"Binan"}],"issued":{"date-parts":[["2020",5]]},"citation-key":"Ma_2020_ConstructionandBuildingMaterials"}}],"schema":"https://github.com/citation-style-language/schema/raw/master/csl-citation.json"} </w:instrText>
            </w:r>
            <w:r>
              <w:fldChar w:fldCharType="separate"/>
            </w:r>
            <w:r>
              <w:rPr>
                <w:noProof/>
              </w:rPr>
              <w:t>[11]</w:t>
            </w:r>
            <w:r>
              <w:fldChar w:fldCharType="end"/>
            </w:r>
          </w:p>
        </w:tc>
        <w:tc>
          <w:tcPr>
            <w:tcW w:w="0" w:type="auto"/>
          </w:tcPr>
          <w:p w14:paraId="7BDEAB07" w14:textId="77777777" w:rsidR="00FF24B9" w:rsidRDefault="00FF24B9" w:rsidP="00A2384E">
            <w:pPr>
              <w:spacing w:before="0" w:after="0" w:line="276" w:lineRule="auto"/>
              <w:cnfStyle w:val="000000100000" w:firstRow="0" w:lastRow="0" w:firstColumn="0" w:lastColumn="0" w:oddVBand="0" w:evenVBand="0" w:oddHBand="1" w:evenHBand="0" w:firstRowFirstColumn="0" w:firstRowLastColumn="0" w:lastRowFirstColumn="0" w:lastRowLastColumn="0"/>
            </w:pPr>
          </w:p>
        </w:tc>
      </w:tr>
    </w:tbl>
    <w:p w14:paraId="2FC63572" w14:textId="77777777" w:rsidR="00A2384E" w:rsidRDefault="00A2384E" w:rsidP="00A2384E">
      <w:pPr>
        <w:pStyle w:val="Bullet1"/>
        <w:numPr>
          <w:ilvl w:val="0"/>
          <w:numId w:val="0"/>
        </w:numPr>
        <w:spacing w:line="276" w:lineRule="auto"/>
        <w:ind w:left="792"/>
        <w:rPr>
          <w:b/>
        </w:rPr>
      </w:pPr>
    </w:p>
    <w:p w14:paraId="7FE3D689" w14:textId="25079AB1" w:rsidR="00EE2E3E" w:rsidRPr="00735233" w:rsidRDefault="00222288" w:rsidP="00A2384E">
      <w:pPr>
        <w:pStyle w:val="Bullet1"/>
        <w:spacing w:line="276" w:lineRule="auto"/>
        <w:rPr>
          <w:b/>
        </w:rPr>
      </w:pPr>
      <w:r w:rsidRPr="00735233">
        <w:rPr>
          <w:b/>
        </w:rPr>
        <w:t>T</w:t>
      </w:r>
      <w:r w:rsidR="00EE2E3E" w:rsidRPr="00735233">
        <w:rPr>
          <w:b/>
        </w:rPr>
        <w:t>ask 3: Modelling and Simulation of CP Performance</w:t>
      </w:r>
    </w:p>
    <w:p w14:paraId="1E6A143C" w14:textId="77777777" w:rsidR="00792FA2" w:rsidRDefault="00EE2E3E" w:rsidP="00A2384E">
      <w:pPr>
        <w:pStyle w:val="Bullet1"/>
        <w:numPr>
          <w:ilvl w:val="0"/>
          <w:numId w:val="0"/>
        </w:numPr>
        <w:spacing w:line="276" w:lineRule="auto"/>
        <w:ind w:left="792"/>
      </w:pPr>
      <w:r w:rsidRPr="00F562CF">
        <w:rPr>
          <w:rFonts w:hint="eastAsia"/>
        </w:rPr>
        <w:t xml:space="preserve">The </w:t>
      </w:r>
      <w:r w:rsidRPr="00F562CF">
        <w:t>research</w:t>
      </w:r>
      <w:r w:rsidRPr="00F562CF">
        <w:rPr>
          <w:rFonts w:hint="eastAsia"/>
        </w:rPr>
        <w:t xml:space="preserve"> team has </w:t>
      </w:r>
      <w:r w:rsidRPr="00F562CF">
        <w:t>develop</w:t>
      </w:r>
      <w:r w:rsidR="00792FA2">
        <w:t>ed</w:t>
      </w:r>
      <w:r w:rsidRPr="00F562CF">
        <w:t xml:space="preserve"> a coupled electro-chemical-soil model for CP effectiveness assessment.</w:t>
      </w:r>
    </w:p>
    <w:p w14:paraId="4B33E560" w14:textId="77777777" w:rsidR="00792FA2" w:rsidRPr="00630430" w:rsidRDefault="00792FA2" w:rsidP="00A2384E">
      <w:pPr>
        <w:pStyle w:val="Bullet1"/>
        <w:numPr>
          <w:ilvl w:val="0"/>
          <w:numId w:val="0"/>
        </w:numPr>
        <w:spacing w:line="276" w:lineRule="auto"/>
        <w:ind w:left="792"/>
        <w:rPr>
          <w:b/>
          <w:bCs/>
          <w:color w:val="000000" w:themeColor="text1"/>
          <w:u w:val="single"/>
        </w:rPr>
      </w:pPr>
      <w:r w:rsidRPr="00630430">
        <w:rPr>
          <w:b/>
          <w:bCs/>
          <w:color w:val="000000" w:themeColor="text1"/>
          <w:u w:val="single"/>
        </w:rPr>
        <w:t>Current distribution theory</w:t>
      </w:r>
    </w:p>
    <w:p w14:paraId="07F93738" w14:textId="0F6C5CE1" w:rsidR="00792FA2" w:rsidRPr="00792FA2" w:rsidRDefault="00792FA2" w:rsidP="00C9047F">
      <w:pPr>
        <w:pStyle w:val="Bullet1"/>
        <w:numPr>
          <w:ilvl w:val="0"/>
          <w:numId w:val="0"/>
        </w:numPr>
        <w:spacing w:after="0" w:line="276" w:lineRule="auto"/>
        <w:ind w:left="792"/>
      </w:pPr>
      <w:r w:rsidRPr="005F4E24">
        <w:rPr>
          <w:color w:val="000000" w:themeColor="text1"/>
        </w:rPr>
        <w:t xml:space="preserve">In cathodic protection systems, soil functions as an ionic conductor, enabling the passage of current, while the current density can be expressed as the sum of ion fluxes, as illustrated in Equation 1 (Nichols et al. 2008). The Nernst-Planck equation governs the flux of species </w:t>
      </w:r>
      <w:r w:rsidRPr="00886DF8">
        <w:rPr>
          <w:i/>
          <w:iCs/>
          <w:color w:val="000000" w:themeColor="text1"/>
        </w:rPr>
        <w:t>N</w:t>
      </w:r>
      <w:r w:rsidRPr="00886DF8">
        <w:rPr>
          <w:i/>
          <w:iCs/>
          <w:color w:val="000000" w:themeColor="text1"/>
          <w:vertAlign w:val="subscript"/>
        </w:rPr>
        <w:t>i</w:t>
      </w:r>
      <w:r>
        <w:rPr>
          <w:color w:val="000000" w:themeColor="text1"/>
        </w:rPr>
        <w:t xml:space="preserve"> </w:t>
      </w:r>
      <w:r w:rsidRPr="005F4E24">
        <w:rPr>
          <w:color w:val="000000" w:themeColor="text1"/>
        </w:rPr>
        <w:t>in an ideal electrolyte solution. This equation outlines the transport mechanisms of solute species through three primary processes: diffusion, migration, and convection, which are represented in the respective additive terms of Equation 2 (Nichols et al.</w:t>
      </w:r>
      <w:r>
        <w:rPr>
          <w:color w:val="000000" w:themeColor="text1"/>
        </w:rPr>
        <w:t>,</w:t>
      </w:r>
      <w:r w:rsidRPr="005F4E24">
        <w:rPr>
          <w:color w:val="000000" w:themeColor="text1"/>
        </w:rPr>
        <w:t xml:space="preserve"> 2008).</w:t>
      </w:r>
    </w:p>
    <w:p w14:paraId="7EC80DCC" w14:textId="77777777" w:rsidR="00792FA2" w:rsidRDefault="00030BF6" w:rsidP="00A2384E">
      <w:pPr>
        <w:pStyle w:val="Default"/>
        <w:spacing w:line="276" w:lineRule="auto"/>
        <w:jc w:val="right"/>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l</m:t>
            </m:r>
          </m:sub>
        </m:sSub>
        <m:r>
          <w:rPr>
            <w:rFonts w:ascii="Cambria Math" w:hAnsi="Cambria Math"/>
            <w:color w:val="000000" w:themeColor="text1"/>
          </w:rPr>
          <m:t>=F</m:t>
        </m:r>
        <m:nary>
          <m:naryPr>
            <m:chr m:val="∑"/>
            <m:limLoc m:val="subSup"/>
            <m:supHide m:val="1"/>
            <m:ctrlPr>
              <w:rPr>
                <w:rFonts w:ascii="Cambria Math" w:hAnsi="Cambria Math"/>
                <w:i/>
                <w:color w:val="000000" w:themeColor="text1"/>
              </w:rPr>
            </m:ctrlPr>
          </m:naryPr>
          <m:sub>
            <m:r>
              <w:rPr>
                <w:rFonts w:ascii="Cambria Math" w:hAnsi="Cambria Math"/>
                <w:color w:val="000000" w:themeColor="text1"/>
              </w:rPr>
              <m:t>i</m:t>
            </m:r>
          </m:sub>
          <m:sup/>
          <m:e>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i</m:t>
                </m:r>
              </m:sub>
            </m:sSub>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i</m:t>
                </m:r>
              </m:sub>
            </m:sSub>
          </m:e>
        </m:nary>
      </m:oMath>
      <w:r w:rsidR="00792FA2">
        <w:rPr>
          <w:color w:val="000000" w:themeColor="text1"/>
        </w:rPr>
        <w:t xml:space="preserve">                                                              (1)</w:t>
      </w:r>
    </w:p>
    <w:p w14:paraId="5BC63CA0" w14:textId="77777777" w:rsidR="00792FA2" w:rsidRPr="005F4E24" w:rsidRDefault="00792FA2" w:rsidP="00C9047F">
      <w:pPr>
        <w:adjustRightInd w:val="0"/>
        <w:spacing w:before="0" w:line="276" w:lineRule="auto"/>
        <w:ind w:left="720"/>
        <w:rPr>
          <w:i/>
          <w:iCs/>
          <w:szCs w:val="24"/>
        </w:rPr>
      </w:pPr>
      <w:r>
        <w:rPr>
          <w:color w:val="000000" w:themeColor="text1"/>
          <w:szCs w:val="24"/>
        </w:rPr>
        <w:t>W</w:t>
      </w:r>
      <w:r w:rsidRPr="00C2121D">
        <w:rPr>
          <w:color w:val="000000" w:themeColor="text1"/>
          <w:szCs w:val="24"/>
        </w:rPr>
        <w:t>here</w:t>
      </w:r>
      <w:r>
        <w:rPr>
          <w:color w:val="000000" w:themeColor="text1"/>
          <w:szCs w:val="24"/>
        </w:rPr>
        <w:t>,</w:t>
      </w:r>
      <w:r w:rsidRPr="00C2121D">
        <w:rPr>
          <w:color w:val="000000" w:themeColor="text1"/>
          <w:szCs w:val="24"/>
        </w:rPr>
        <w:t xml:space="preserve"> </w:t>
      </w:r>
      <w:r w:rsidRPr="00C2121D">
        <w:rPr>
          <w:i/>
          <w:iCs/>
          <w:szCs w:val="24"/>
        </w:rPr>
        <w:t>i</w:t>
      </w:r>
      <w:r w:rsidRPr="00C2121D">
        <w:rPr>
          <w:i/>
          <w:iCs/>
          <w:szCs w:val="24"/>
          <w:vertAlign w:val="subscript"/>
        </w:rPr>
        <w:t>l</w:t>
      </w:r>
      <w:r w:rsidRPr="00C2121D">
        <w:rPr>
          <w:i/>
          <w:iCs/>
          <w:szCs w:val="24"/>
        </w:rPr>
        <w:t xml:space="preserve"> </w:t>
      </w:r>
      <w:r w:rsidRPr="00C2121D">
        <w:rPr>
          <w:szCs w:val="24"/>
        </w:rPr>
        <w:t>is the current density in the electrolyte</w:t>
      </w:r>
      <w:r>
        <w:rPr>
          <w:szCs w:val="24"/>
        </w:rPr>
        <w:t xml:space="preserve"> </w:t>
      </w:r>
      <w:r w:rsidRPr="00C2121D">
        <w:rPr>
          <w:szCs w:val="24"/>
        </w:rPr>
        <w:t>(A/m</w:t>
      </w:r>
      <w:r w:rsidRPr="00C2121D">
        <w:rPr>
          <w:szCs w:val="24"/>
          <w:vertAlign w:val="superscript"/>
        </w:rPr>
        <w:t>2</w:t>
      </w:r>
      <w:r w:rsidRPr="00C2121D">
        <w:rPr>
          <w:szCs w:val="24"/>
        </w:rPr>
        <w:t>)</w:t>
      </w:r>
      <w:r>
        <w:rPr>
          <w:szCs w:val="24"/>
        </w:rPr>
        <w:t>;</w:t>
      </w:r>
      <w:r w:rsidRPr="00C2121D">
        <w:rPr>
          <w:szCs w:val="24"/>
        </w:rPr>
        <w:t xml:space="preserve"> </w:t>
      </w:r>
      <w:r w:rsidRPr="00C2121D">
        <w:rPr>
          <w:i/>
          <w:iCs/>
          <w:szCs w:val="24"/>
        </w:rPr>
        <w:t xml:space="preserve">F </w:t>
      </w:r>
      <w:r w:rsidRPr="00C2121D">
        <w:rPr>
          <w:szCs w:val="24"/>
        </w:rPr>
        <w:t>is</w:t>
      </w:r>
      <w:r>
        <w:rPr>
          <w:szCs w:val="24"/>
        </w:rPr>
        <w:t xml:space="preserve"> </w:t>
      </w:r>
      <w:r w:rsidRPr="00C2121D">
        <w:rPr>
          <w:szCs w:val="24"/>
        </w:rPr>
        <w:t>the Faraday constant (C/mol)</w:t>
      </w:r>
      <w:r>
        <w:rPr>
          <w:szCs w:val="24"/>
        </w:rPr>
        <w:t>;</w:t>
      </w:r>
      <w:r w:rsidRPr="00C2121D">
        <w:rPr>
          <w:szCs w:val="24"/>
        </w:rPr>
        <w:t xml:space="preserve"> and </w:t>
      </w:r>
      <w:r w:rsidRPr="00C2121D">
        <w:rPr>
          <w:i/>
          <w:iCs/>
          <w:szCs w:val="24"/>
        </w:rPr>
        <w:t>N</w:t>
      </w:r>
      <w:r w:rsidRPr="00C2121D">
        <w:rPr>
          <w:i/>
          <w:iCs/>
          <w:szCs w:val="24"/>
          <w:vertAlign w:val="subscript"/>
        </w:rPr>
        <w:t>i</w:t>
      </w:r>
      <w:r w:rsidRPr="00C2121D">
        <w:rPr>
          <w:i/>
          <w:iCs/>
          <w:szCs w:val="24"/>
        </w:rPr>
        <w:t xml:space="preserve"> </w:t>
      </w:r>
      <w:r w:rsidRPr="00C2121D">
        <w:rPr>
          <w:szCs w:val="24"/>
        </w:rPr>
        <w:t xml:space="preserve">is the flux of species </w:t>
      </w:r>
      <w:r>
        <w:rPr>
          <w:rFonts w:hint="eastAsia"/>
          <w:i/>
          <w:iCs/>
          <w:szCs w:val="24"/>
        </w:rPr>
        <w:t>i</w:t>
      </w:r>
      <w:r>
        <w:rPr>
          <w:i/>
          <w:iCs/>
          <w:szCs w:val="24"/>
        </w:rPr>
        <w:t xml:space="preserve"> </w:t>
      </w:r>
      <w:r w:rsidRPr="00C2121D">
        <w:rPr>
          <w:szCs w:val="24"/>
        </w:rPr>
        <w:t>(mol</w:t>
      </w:r>
      <w:r>
        <w:rPr>
          <w:rFonts w:hint="eastAsia"/>
          <w:szCs w:val="24"/>
        </w:rPr>
        <w:t>·</w:t>
      </w:r>
      <w:r w:rsidRPr="00C2121D">
        <w:rPr>
          <w:szCs w:val="24"/>
        </w:rPr>
        <w:t>m</w:t>
      </w:r>
      <w:r w:rsidRPr="00C2121D">
        <w:rPr>
          <w:szCs w:val="24"/>
          <w:vertAlign w:val="superscript"/>
        </w:rPr>
        <w:t>2</w:t>
      </w:r>
      <w:r w:rsidRPr="00C2121D">
        <w:rPr>
          <w:szCs w:val="24"/>
        </w:rPr>
        <w:t xml:space="preserve">/s) with charge number </w:t>
      </w:r>
      <w:r w:rsidRPr="00C2121D">
        <w:rPr>
          <w:i/>
          <w:iCs/>
          <w:szCs w:val="24"/>
        </w:rPr>
        <w:t>z</w:t>
      </w:r>
      <w:r w:rsidRPr="00432AE0">
        <w:rPr>
          <w:i/>
          <w:iCs/>
          <w:szCs w:val="24"/>
          <w:vertAlign w:val="subscript"/>
        </w:rPr>
        <w:t>i</w:t>
      </w:r>
      <w:r>
        <w:rPr>
          <w:i/>
          <w:iCs/>
          <w:szCs w:val="24"/>
        </w:rPr>
        <w:t>.</w:t>
      </w:r>
    </w:p>
    <w:p w14:paraId="5F10A728" w14:textId="77777777" w:rsidR="00792FA2" w:rsidRPr="00C2121D" w:rsidRDefault="00030BF6" w:rsidP="00C9047F">
      <w:pPr>
        <w:adjustRightInd w:val="0"/>
        <w:spacing w:after="0" w:line="276" w:lineRule="auto"/>
        <w:jc w:val="right"/>
        <w:rPr>
          <w:szCs w:val="24"/>
        </w:rPr>
      </w:pPr>
      <m:oMath>
        <m:sSub>
          <m:sSubPr>
            <m:ctrlPr>
              <w:rPr>
                <w:rFonts w:ascii="Cambria Math" w:hAnsi="Cambria Math"/>
                <w:i/>
                <w:szCs w:val="24"/>
              </w:rPr>
            </m:ctrlPr>
          </m:sSubPr>
          <m:e>
            <m:r>
              <w:rPr>
                <w:rFonts w:ascii="Cambria Math" w:hAnsi="Cambria Math"/>
                <w:szCs w:val="24"/>
              </w:rPr>
              <m:t>N</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D</m:t>
            </m:r>
          </m:e>
          <m:sub>
            <m:r>
              <w:rPr>
                <w:rFonts w:ascii="Cambria Math" w:hAnsi="Cambria Math"/>
                <w:szCs w:val="24"/>
              </w:rPr>
              <m:t>i</m:t>
            </m:r>
          </m:sub>
        </m:sSub>
        <m:r>
          <m:rPr>
            <m:sty m:val="p"/>
          </m:rPr>
          <w:rPr>
            <w:rFonts w:ascii="Cambria Math" w:hAnsi="Cambria Math"/>
            <w:szCs w:val="24"/>
          </w:rPr>
          <m:t>∇</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z</m:t>
            </m:r>
          </m:e>
          <m:sub>
            <m:r>
              <w:rPr>
                <w:rFonts w:ascii="Cambria Math" w:hAnsi="Cambria Math"/>
                <w:szCs w:val="24"/>
              </w:rPr>
              <m:t>i</m:t>
            </m:r>
          </m:sub>
        </m:sSub>
        <m:sSub>
          <m:sSubPr>
            <m:ctrlPr>
              <w:rPr>
                <w:rFonts w:ascii="Cambria Math" w:hAnsi="Cambria Math"/>
                <w:i/>
                <w:szCs w:val="24"/>
              </w:rPr>
            </m:ctrlPr>
          </m:sSubPr>
          <m:e>
            <m:r>
              <w:rPr>
                <w:rFonts w:ascii="Cambria Math" w:hAnsi="Cambria Math"/>
                <w:szCs w:val="24"/>
              </w:rPr>
              <m:t>u</m:t>
            </m:r>
          </m:e>
          <m:sub>
            <m:r>
              <w:rPr>
                <w:rFonts w:ascii="Cambria Math" w:hAnsi="Cambria Math"/>
                <w:szCs w:val="24"/>
              </w:rPr>
              <m:t>m,i</m:t>
            </m:r>
          </m:sub>
        </m:sSub>
        <m:r>
          <w:rPr>
            <w:rFonts w:ascii="Cambria Math" w:hAnsi="Cambria Math"/>
            <w:szCs w:val="24"/>
          </w:rPr>
          <m:t>F</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i</m:t>
            </m:r>
          </m:sub>
        </m:sSub>
        <m:r>
          <m:rPr>
            <m:sty m:val="p"/>
          </m:rPr>
          <w:rPr>
            <w:rFonts w:ascii="Cambria Math" w:hAnsi="Cambria Math"/>
            <w:szCs w:val="24"/>
          </w:rPr>
          <m:t>∇</m:t>
        </m:r>
        <m:sSub>
          <m:sSubPr>
            <m:ctrlPr>
              <w:rPr>
                <w:rFonts w:ascii="Cambria Math" w:hAnsi="Cambria Math"/>
                <w:i/>
                <w:szCs w:val="24"/>
              </w:rPr>
            </m:ctrlPr>
          </m:sSubPr>
          <m:e>
            <m:r>
              <w:rPr>
                <w:rFonts w:ascii="Cambria Math" w:hAnsi="Cambria Math"/>
                <w:szCs w:val="24"/>
              </w:rPr>
              <m:t>Φ</m:t>
            </m:r>
          </m:e>
          <m:sub>
            <m:r>
              <w:rPr>
                <w:rFonts w:ascii="Cambria Math" w:hAnsi="Cambria Math"/>
                <w:szCs w:val="24"/>
              </w:rPr>
              <m:t>l</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c</m:t>
            </m:r>
          </m:e>
          <m:sub>
            <m:r>
              <w:rPr>
                <w:rFonts w:ascii="Cambria Math" w:hAnsi="Cambria Math"/>
                <w:szCs w:val="24"/>
              </w:rPr>
              <m:t>i</m:t>
            </m:r>
          </m:sub>
        </m:sSub>
        <m:r>
          <w:rPr>
            <w:rFonts w:ascii="Cambria Math" w:hAnsi="Cambria Math"/>
            <w:szCs w:val="24"/>
          </w:rPr>
          <m:t>u</m:t>
        </m:r>
      </m:oMath>
      <w:r w:rsidR="00792FA2">
        <w:rPr>
          <w:szCs w:val="24"/>
        </w:rPr>
        <w:t xml:space="preserve">                                         (2)</w:t>
      </w:r>
    </w:p>
    <w:p w14:paraId="1CE98BFD" w14:textId="77777777" w:rsidR="00792FA2" w:rsidRPr="00C77CF3" w:rsidRDefault="00792FA2" w:rsidP="00A2384E">
      <w:pPr>
        <w:adjustRightInd w:val="0"/>
        <w:spacing w:line="276" w:lineRule="auto"/>
        <w:ind w:left="720"/>
        <w:rPr>
          <w:szCs w:val="24"/>
        </w:rPr>
      </w:pPr>
      <w:r>
        <w:rPr>
          <w:szCs w:val="24"/>
        </w:rPr>
        <w:t>W</w:t>
      </w:r>
      <w:r w:rsidRPr="00432AE0">
        <w:rPr>
          <w:szCs w:val="24"/>
        </w:rPr>
        <w:t>here</w:t>
      </w:r>
      <w:r>
        <w:rPr>
          <w:szCs w:val="24"/>
        </w:rPr>
        <w:t>,</w:t>
      </w:r>
      <w:r w:rsidRPr="00432AE0">
        <w:rPr>
          <w:szCs w:val="24"/>
        </w:rPr>
        <w:t xml:space="preserve"> </w:t>
      </w:r>
      <w:r w:rsidRPr="00432AE0">
        <w:rPr>
          <w:i/>
          <w:iCs/>
          <w:szCs w:val="24"/>
        </w:rPr>
        <w:t>c</w:t>
      </w:r>
      <w:r w:rsidRPr="00432AE0">
        <w:rPr>
          <w:i/>
          <w:iCs/>
          <w:szCs w:val="24"/>
          <w:vertAlign w:val="subscript"/>
        </w:rPr>
        <w:t>i</w:t>
      </w:r>
      <w:r w:rsidRPr="00432AE0">
        <w:rPr>
          <w:i/>
          <w:iCs/>
          <w:szCs w:val="24"/>
        </w:rPr>
        <w:t xml:space="preserve"> </w:t>
      </w:r>
      <w:r w:rsidRPr="00432AE0">
        <w:rPr>
          <w:szCs w:val="24"/>
        </w:rPr>
        <w:t>is the concentration (mol/m</w:t>
      </w:r>
      <w:r w:rsidRPr="00432AE0">
        <w:rPr>
          <w:szCs w:val="24"/>
          <w:vertAlign w:val="superscript"/>
        </w:rPr>
        <w:t>3</w:t>
      </w:r>
      <w:r w:rsidRPr="00432AE0">
        <w:rPr>
          <w:szCs w:val="24"/>
        </w:rPr>
        <w:t>)</w:t>
      </w:r>
      <w:r>
        <w:rPr>
          <w:szCs w:val="24"/>
        </w:rPr>
        <w:t>;</w:t>
      </w:r>
      <w:r w:rsidRPr="00432AE0">
        <w:rPr>
          <w:szCs w:val="24"/>
        </w:rPr>
        <w:t xml:space="preserve"> </w:t>
      </w:r>
      <w:r w:rsidRPr="00432AE0">
        <w:rPr>
          <w:i/>
          <w:iCs/>
          <w:szCs w:val="24"/>
        </w:rPr>
        <w:t>D</w:t>
      </w:r>
      <w:r w:rsidRPr="00432AE0">
        <w:rPr>
          <w:i/>
          <w:iCs/>
          <w:szCs w:val="24"/>
          <w:vertAlign w:val="subscript"/>
        </w:rPr>
        <w:t>i</w:t>
      </w:r>
      <w:r w:rsidRPr="00432AE0">
        <w:rPr>
          <w:i/>
          <w:iCs/>
          <w:szCs w:val="24"/>
        </w:rPr>
        <w:t xml:space="preserve"> </w:t>
      </w:r>
      <w:r w:rsidRPr="00432AE0">
        <w:rPr>
          <w:szCs w:val="24"/>
        </w:rPr>
        <w:t>is</w:t>
      </w:r>
      <w:r>
        <w:rPr>
          <w:szCs w:val="24"/>
        </w:rPr>
        <w:t xml:space="preserve"> </w:t>
      </w:r>
      <w:r w:rsidRPr="00432AE0">
        <w:rPr>
          <w:szCs w:val="24"/>
        </w:rPr>
        <w:t>the diffusion coefficient (m</w:t>
      </w:r>
      <w:r w:rsidRPr="00432AE0">
        <w:rPr>
          <w:szCs w:val="24"/>
          <w:vertAlign w:val="superscript"/>
        </w:rPr>
        <w:t>2</w:t>
      </w:r>
      <w:r w:rsidRPr="00432AE0">
        <w:rPr>
          <w:szCs w:val="24"/>
        </w:rPr>
        <w:t>/s)</w:t>
      </w:r>
      <w:r>
        <w:rPr>
          <w:szCs w:val="24"/>
        </w:rPr>
        <w:t>;</w:t>
      </w:r>
      <w:r w:rsidRPr="00432AE0">
        <w:rPr>
          <w:szCs w:val="24"/>
        </w:rPr>
        <w:t xml:space="preserve"> </w:t>
      </w:r>
      <w:r w:rsidRPr="00432AE0">
        <w:rPr>
          <w:i/>
          <w:iCs/>
          <w:szCs w:val="24"/>
        </w:rPr>
        <w:t>u</w:t>
      </w:r>
      <w:r w:rsidRPr="00432AE0">
        <w:rPr>
          <w:i/>
          <w:iCs/>
          <w:szCs w:val="24"/>
          <w:vertAlign w:val="subscript"/>
        </w:rPr>
        <w:t>m,i</w:t>
      </w:r>
      <w:r w:rsidRPr="00432AE0">
        <w:rPr>
          <w:i/>
          <w:iCs/>
          <w:szCs w:val="24"/>
        </w:rPr>
        <w:t xml:space="preserve"> </w:t>
      </w:r>
      <w:r w:rsidRPr="00432AE0">
        <w:rPr>
          <w:szCs w:val="24"/>
        </w:rPr>
        <w:t>is its mobility (s mol/kg)</w:t>
      </w:r>
      <w:r>
        <w:rPr>
          <w:szCs w:val="24"/>
        </w:rPr>
        <w:t>;</w:t>
      </w:r>
      <w:r w:rsidRPr="00432AE0">
        <w:rPr>
          <w:szCs w:val="24"/>
        </w:rPr>
        <w:t xml:space="preserve"> </w:t>
      </w:r>
      <w:r w:rsidRPr="00432AE0">
        <w:rPr>
          <w:i/>
          <w:iCs/>
          <w:szCs w:val="24"/>
        </w:rPr>
        <w:t>Φ</w:t>
      </w:r>
      <w:r w:rsidRPr="00432AE0">
        <w:rPr>
          <w:i/>
          <w:iCs/>
          <w:szCs w:val="24"/>
          <w:vertAlign w:val="subscript"/>
        </w:rPr>
        <w:t>l</w:t>
      </w:r>
      <w:r w:rsidRPr="00432AE0">
        <w:rPr>
          <w:szCs w:val="24"/>
        </w:rPr>
        <w:t xml:space="preserve"> is the electrolyte potential (V)</w:t>
      </w:r>
      <w:r>
        <w:rPr>
          <w:szCs w:val="24"/>
        </w:rPr>
        <w:t>;</w:t>
      </w:r>
      <w:r w:rsidRPr="00432AE0">
        <w:rPr>
          <w:szCs w:val="24"/>
        </w:rPr>
        <w:t xml:space="preserve"> and </w:t>
      </w:r>
      <w:r w:rsidRPr="00432AE0">
        <w:rPr>
          <w:i/>
          <w:iCs/>
          <w:szCs w:val="24"/>
        </w:rPr>
        <w:t xml:space="preserve">u </w:t>
      </w:r>
      <w:r w:rsidRPr="00432AE0">
        <w:rPr>
          <w:szCs w:val="24"/>
        </w:rPr>
        <w:t>is the velocity</w:t>
      </w:r>
      <w:r>
        <w:rPr>
          <w:szCs w:val="24"/>
        </w:rPr>
        <w:t xml:space="preserve"> </w:t>
      </w:r>
      <w:r w:rsidRPr="00432AE0">
        <w:rPr>
          <w:szCs w:val="24"/>
        </w:rPr>
        <w:t>vector (m/s).</w:t>
      </w:r>
    </w:p>
    <w:p w14:paraId="46AC3650" w14:textId="77777777" w:rsidR="00792FA2" w:rsidRPr="005F4E24" w:rsidRDefault="00792FA2" w:rsidP="0001681A">
      <w:pPr>
        <w:adjustRightInd w:val="0"/>
        <w:spacing w:after="0" w:line="276" w:lineRule="auto"/>
        <w:ind w:left="720"/>
        <w:rPr>
          <w:color w:val="000000"/>
          <w:szCs w:val="24"/>
        </w:rPr>
      </w:pPr>
      <w:r>
        <w:rPr>
          <w:color w:val="000000"/>
          <w:szCs w:val="24"/>
        </w:rPr>
        <w:t>However</w:t>
      </w:r>
      <w:r w:rsidRPr="005F4E24">
        <w:rPr>
          <w:color w:val="000000"/>
          <w:szCs w:val="24"/>
        </w:rPr>
        <w:t>, the common approach to electrochemical theory is often overly complex for practical applications. By assuming electroneutrality, which eliminates the convection term, along with negligible concentration gradients for the ion carrying the current, thereby removing the diffusion term, and considering a nearly constant composition of charge carriers, the expression for current density in the electrolyte can be reduced. This simplification is grounded in Ohm’s law and the principle of current conservation, as demonstrated in Equations 3 and 4</w:t>
      </w:r>
      <w:r w:rsidRPr="005F4E24">
        <w:t xml:space="preserve"> </w:t>
      </w:r>
      <w:r w:rsidRPr="005F4E24">
        <w:rPr>
          <w:color w:val="000000"/>
          <w:szCs w:val="24"/>
        </w:rPr>
        <w:t>(Ludwig et al.</w:t>
      </w:r>
      <w:r>
        <w:rPr>
          <w:rFonts w:hint="eastAsia"/>
          <w:color w:val="000000"/>
          <w:szCs w:val="24"/>
        </w:rPr>
        <w:t>,</w:t>
      </w:r>
      <w:r w:rsidRPr="005F4E24">
        <w:rPr>
          <w:color w:val="000000"/>
          <w:szCs w:val="24"/>
        </w:rPr>
        <w:t xml:space="preserve"> 2002).</w:t>
      </w:r>
    </w:p>
    <w:p w14:paraId="57AC66E4" w14:textId="77777777" w:rsidR="00792FA2" w:rsidRPr="00572029" w:rsidRDefault="00030BF6" w:rsidP="00A2384E">
      <w:pPr>
        <w:pStyle w:val="Default"/>
        <w:spacing w:line="276" w:lineRule="auto"/>
        <w:jc w:val="right"/>
        <w:rPr>
          <w:i/>
          <w:color w:val="000000" w:themeColor="text1"/>
        </w:rPr>
      </w:pPr>
      <m:oMath>
        <m:sSub>
          <m:sSubPr>
            <m:ctrlPr>
              <w:rPr>
                <w:rFonts w:ascii="Cambria Math" w:hAnsi="Cambria Math"/>
                <w:i/>
                <w:color w:val="000000" w:themeColor="text1"/>
              </w:rPr>
            </m:ctrlPr>
          </m:sSubPr>
          <m:e>
            <m:r>
              <m:rPr>
                <m:nor/>
              </m:rPr>
              <w:rPr>
                <w:i/>
                <w:color w:val="000000" w:themeColor="text1"/>
              </w:rPr>
              <m:t>i</m:t>
            </m:r>
          </m:e>
          <m:sub>
            <m:r>
              <m:rPr>
                <m:nor/>
              </m:rPr>
              <w:rPr>
                <w:rFonts w:ascii="Cambria Math"/>
                <w:i/>
                <w:color w:val="000000" w:themeColor="text1"/>
              </w:rPr>
              <m:t>l</m:t>
            </m:r>
          </m:sub>
        </m:sSub>
        <m:r>
          <m:rPr>
            <m:nor/>
          </m:rPr>
          <w:rPr>
            <w:i/>
            <w:color w:val="000000" w:themeColor="text1"/>
          </w:rPr>
          <m:t>=-</m:t>
        </m:r>
        <m:sSub>
          <m:sSubPr>
            <m:ctrlPr>
              <w:rPr>
                <w:rFonts w:ascii="Cambria Math" w:hAnsi="Cambria Math"/>
                <w:i/>
                <w:color w:val="000000" w:themeColor="text1"/>
              </w:rPr>
            </m:ctrlPr>
          </m:sSubPr>
          <m:e>
            <m:r>
              <m:rPr>
                <m:nor/>
              </m:rPr>
              <w:rPr>
                <w:i/>
                <w:color w:val="000000" w:themeColor="text1"/>
              </w:rPr>
              <m:t>σ</m:t>
            </m:r>
          </m:e>
          <m:sub>
            <m:r>
              <m:rPr>
                <m:nor/>
              </m:rPr>
              <w:rPr>
                <w:rFonts w:ascii="Cambria Math"/>
                <w:i/>
                <w:color w:val="000000" w:themeColor="text1"/>
              </w:rPr>
              <m:t>l</m:t>
            </m:r>
          </m:sub>
        </m:sSub>
        <m:r>
          <m:rPr>
            <m:nor/>
          </m:rPr>
          <w:rPr>
            <w:rFonts w:ascii="Cambria Math" w:hAnsi="Cambria Math" w:cs="Cambria Math"/>
            <w:i/>
            <w:color w:val="000000" w:themeColor="text1"/>
          </w:rPr>
          <m:t>∇</m:t>
        </m:r>
        <m:sSub>
          <m:sSubPr>
            <m:ctrlPr>
              <w:rPr>
                <w:rFonts w:ascii="Cambria Math" w:hAnsi="Cambria Math"/>
                <w:i/>
                <w:color w:val="000000" w:themeColor="text1"/>
              </w:rPr>
            </m:ctrlPr>
          </m:sSubPr>
          <m:e>
            <m:r>
              <w:rPr>
                <w:rFonts w:ascii="Cambria Math" w:hAnsi="Cambria Math"/>
              </w:rPr>
              <m:t>Φ</m:t>
            </m:r>
          </m:e>
          <m:sub>
            <m:r>
              <m:rPr>
                <m:nor/>
              </m:rPr>
              <w:rPr>
                <w:i/>
                <w:color w:val="000000" w:themeColor="text1"/>
              </w:rPr>
              <m:t>l</m:t>
            </m:r>
          </m:sub>
        </m:sSub>
      </m:oMath>
      <w:r w:rsidR="00792FA2">
        <w:rPr>
          <w:i/>
          <w:color w:val="000000" w:themeColor="text1"/>
        </w:rPr>
        <w:t xml:space="preserve">                                                                  </w:t>
      </w:r>
      <w:r w:rsidR="00792FA2" w:rsidRPr="00572029">
        <w:rPr>
          <w:iCs/>
          <w:color w:val="000000" w:themeColor="text1"/>
        </w:rPr>
        <w:t>(</w:t>
      </w:r>
      <w:r w:rsidR="00792FA2">
        <w:rPr>
          <w:iCs/>
          <w:color w:val="000000" w:themeColor="text1"/>
        </w:rPr>
        <w:t>3</w:t>
      </w:r>
      <w:r w:rsidR="00792FA2" w:rsidRPr="00572029">
        <w:rPr>
          <w:iCs/>
          <w:color w:val="000000" w:themeColor="text1"/>
        </w:rPr>
        <w:t>)</w:t>
      </w:r>
    </w:p>
    <w:p w14:paraId="0BF40BC7" w14:textId="77777777" w:rsidR="00792FA2" w:rsidRDefault="00792FA2" w:rsidP="00A2384E">
      <w:pPr>
        <w:pStyle w:val="Default"/>
        <w:spacing w:line="276" w:lineRule="auto"/>
        <w:jc w:val="right"/>
        <w:rPr>
          <w:iCs/>
          <w:color w:val="000000" w:themeColor="text1"/>
        </w:rPr>
      </w:pPr>
      <m:oMath>
        <m:r>
          <m:rPr>
            <m:nor/>
          </m:rPr>
          <w:rPr>
            <w:rFonts w:ascii="Cambria Math" w:hAnsi="Cambria Math" w:cs="Cambria Math"/>
            <w:i/>
            <w:iCs/>
            <w:color w:val="000000" w:themeColor="text1"/>
          </w:rPr>
          <m:t>∇</m:t>
        </m:r>
        <m:sSub>
          <m:sSubPr>
            <m:ctrlPr>
              <w:rPr>
                <w:rFonts w:ascii="Cambria Math" w:hAnsi="Cambria Math"/>
                <w:i/>
                <w:iCs/>
                <w:color w:val="000000" w:themeColor="text1"/>
              </w:rPr>
            </m:ctrlPr>
          </m:sSubPr>
          <m:e>
            <m:r>
              <m:rPr>
                <m:nor/>
              </m:rPr>
              <w:rPr>
                <w:i/>
                <w:iCs/>
                <w:color w:val="000000" w:themeColor="text1"/>
              </w:rPr>
              <m:t>i</m:t>
            </m:r>
          </m:e>
          <m:sub>
            <m:r>
              <m:rPr>
                <m:nor/>
              </m:rPr>
              <w:rPr>
                <w:i/>
                <w:iCs/>
                <w:color w:val="000000" w:themeColor="text1"/>
              </w:rPr>
              <m:t>l</m:t>
            </m:r>
          </m:sub>
        </m:sSub>
        <m:r>
          <m:rPr>
            <m:nor/>
          </m:rPr>
          <w:rPr>
            <w:i/>
            <w:iCs/>
            <w:color w:val="000000" w:themeColor="text1"/>
          </w:rPr>
          <m:t>=</m:t>
        </m:r>
        <m:sSub>
          <m:sSubPr>
            <m:ctrlPr>
              <w:rPr>
                <w:rFonts w:ascii="Cambria Math" w:hAnsi="Cambria Math"/>
                <w:i/>
                <w:iCs/>
                <w:color w:val="000000" w:themeColor="text1"/>
              </w:rPr>
            </m:ctrlPr>
          </m:sSubPr>
          <m:e>
            <m:r>
              <m:rPr>
                <m:nor/>
              </m:rPr>
              <w:rPr>
                <w:i/>
                <w:iCs/>
                <w:color w:val="000000" w:themeColor="text1"/>
              </w:rPr>
              <m:t>Q</m:t>
            </m:r>
          </m:e>
          <m:sub>
            <m:r>
              <m:rPr>
                <m:nor/>
              </m:rPr>
              <w:rPr>
                <w:i/>
                <w:iCs/>
                <w:color w:val="000000" w:themeColor="text1"/>
              </w:rPr>
              <m:t>l</m:t>
            </m:r>
          </m:sub>
        </m:sSub>
      </m:oMath>
      <w:r>
        <w:rPr>
          <w:i/>
          <w:color w:val="000000" w:themeColor="text1"/>
        </w:rPr>
        <w:t xml:space="preserve">                                                                     </w:t>
      </w:r>
      <w:r w:rsidRPr="00572029">
        <w:rPr>
          <w:iCs/>
          <w:color w:val="000000" w:themeColor="text1"/>
        </w:rPr>
        <w:t>(</w:t>
      </w:r>
      <w:r>
        <w:rPr>
          <w:iCs/>
          <w:color w:val="000000" w:themeColor="text1"/>
        </w:rPr>
        <w:t>4</w:t>
      </w:r>
      <w:r w:rsidRPr="00572029">
        <w:rPr>
          <w:iCs/>
          <w:color w:val="000000" w:themeColor="text1"/>
        </w:rPr>
        <w:t>)</w:t>
      </w:r>
    </w:p>
    <w:p w14:paraId="2C7487B1" w14:textId="77777777" w:rsidR="00792FA2" w:rsidRPr="005F4E24" w:rsidRDefault="00792FA2" w:rsidP="00A2384E">
      <w:pPr>
        <w:pStyle w:val="Default"/>
        <w:spacing w:line="276" w:lineRule="auto"/>
        <w:ind w:left="720"/>
        <w:jc w:val="both"/>
        <w:rPr>
          <w:color w:val="000000" w:themeColor="text1"/>
        </w:rPr>
      </w:pPr>
      <w:r>
        <w:rPr>
          <w:iCs/>
          <w:color w:val="000000" w:themeColor="text1"/>
        </w:rPr>
        <w:t xml:space="preserve">Where, </w:t>
      </w:r>
      <w:r w:rsidRPr="000830F2">
        <w:rPr>
          <w:i/>
          <w:color w:val="000000" w:themeColor="text1"/>
        </w:rPr>
        <w:t>Q</w:t>
      </w:r>
      <w:r>
        <w:rPr>
          <w:i/>
          <w:color w:val="000000" w:themeColor="text1"/>
          <w:vertAlign w:val="subscript"/>
        </w:rPr>
        <w:t>l</w:t>
      </w:r>
      <w:r>
        <w:rPr>
          <w:iCs/>
          <w:color w:val="000000" w:themeColor="text1"/>
        </w:rPr>
        <w:t xml:space="preserve"> denotes a general current source term (A/m</w:t>
      </w:r>
      <w:r>
        <w:rPr>
          <w:iCs/>
          <w:color w:val="000000" w:themeColor="text1"/>
          <w:vertAlign w:val="superscript"/>
        </w:rPr>
        <w:t>3</w:t>
      </w:r>
      <w:r>
        <w:rPr>
          <w:iCs/>
          <w:color w:val="000000" w:themeColor="text1"/>
        </w:rPr>
        <w:t>);</w:t>
      </w:r>
      <w:r w:rsidRPr="007026C2">
        <w:rPr>
          <w:rFonts w:ascii="Cambria Math" w:hAnsi="Cambria Math"/>
          <w:i/>
          <w:color w:val="000000" w:themeColor="text1"/>
        </w:rPr>
        <w:t xml:space="preserve"> </w:t>
      </w:r>
      <m:oMath>
        <m:sSub>
          <m:sSubPr>
            <m:ctrlPr>
              <w:rPr>
                <w:rFonts w:ascii="Cambria Math" w:hAnsi="Cambria Math"/>
                <w:i/>
                <w:color w:val="000000" w:themeColor="text1"/>
              </w:rPr>
            </m:ctrlPr>
          </m:sSubPr>
          <m:e>
            <m:r>
              <m:rPr>
                <m:nor/>
              </m:rPr>
              <w:rPr>
                <w:i/>
                <w:color w:val="000000" w:themeColor="text1"/>
              </w:rPr>
              <m:t>i</m:t>
            </m:r>
          </m:e>
          <m:sub>
            <m:r>
              <m:rPr>
                <m:nor/>
              </m:rPr>
              <w:rPr>
                <w:rFonts w:ascii="Cambria Math"/>
                <w:i/>
                <w:color w:val="000000" w:themeColor="text1"/>
              </w:rPr>
              <m:t>l</m:t>
            </m:r>
          </m:sub>
        </m:sSub>
      </m:oMath>
      <w:r>
        <w:rPr>
          <w:rFonts w:ascii="Cambria Math" w:hAnsi="Cambria Math"/>
          <w:i/>
          <w:color w:val="000000" w:themeColor="text1"/>
        </w:rPr>
        <w:t xml:space="preserve"> </w:t>
      </w:r>
      <w:r w:rsidRPr="007026C2">
        <w:rPr>
          <w:iCs/>
          <w:color w:val="000000" w:themeColor="text1"/>
        </w:rPr>
        <w:t xml:space="preserve">is the current density of </w:t>
      </w:r>
      <w:r>
        <w:rPr>
          <w:iCs/>
          <w:color w:val="000000" w:themeColor="text1"/>
        </w:rPr>
        <w:t>electrolyte (A/m</w:t>
      </w:r>
      <w:r>
        <w:rPr>
          <w:iCs/>
          <w:color w:val="000000" w:themeColor="text1"/>
          <w:vertAlign w:val="superscript"/>
        </w:rPr>
        <w:t>2</w:t>
      </w:r>
      <w:r>
        <w:rPr>
          <w:iCs/>
          <w:color w:val="000000" w:themeColor="text1"/>
        </w:rPr>
        <w:t xml:space="preserve">); </w:t>
      </w:r>
      <m:oMath>
        <m:sSub>
          <m:sSubPr>
            <m:ctrlPr>
              <w:rPr>
                <w:rFonts w:ascii="Cambria Math" w:hAnsi="Cambria Math"/>
                <w:i/>
                <w:color w:val="000000" w:themeColor="text1"/>
              </w:rPr>
            </m:ctrlPr>
          </m:sSubPr>
          <m:e>
            <m:r>
              <m:rPr>
                <m:nor/>
              </m:rPr>
              <w:rPr>
                <w:i/>
                <w:color w:val="000000" w:themeColor="text1"/>
              </w:rPr>
              <m:t>σ</m:t>
            </m:r>
          </m:e>
          <m:sub>
            <m:r>
              <m:rPr>
                <m:nor/>
              </m:rPr>
              <w:rPr>
                <w:i/>
                <w:color w:val="000000" w:themeColor="text1"/>
              </w:rPr>
              <m:t>l</m:t>
            </m:r>
          </m:sub>
        </m:sSub>
      </m:oMath>
      <w:r>
        <w:rPr>
          <w:color w:val="000000" w:themeColor="text1"/>
        </w:rPr>
        <w:t xml:space="preserve"> is the conductivity of electrolyte (S/m); and </w:t>
      </w:r>
      <m:oMath>
        <m:sSub>
          <m:sSubPr>
            <m:ctrlPr>
              <w:rPr>
                <w:rFonts w:ascii="Cambria Math" w:hAnsi="Cambria Math"/>
                <w:i/>
                <w:color w:val="000000" w:themeColor="text1"/>
              </w:rPr>
            </m:ctrlPr>
          </m:sSubPr>
          <m:e>
            <m:r>
              <w:rPr>
                <w:rFonts w:ascii="Cambria Math" w:hAnsi="Cambria Math"/>
              </w:rPr>
              <m:t>Φ</m:t>
            </m:r>
          </m:e>
          <m:sub>
            <m:r>
              <m:rPr>
                <m:nor/>
              </m:rPr>
              <w:rPr>
                <w:rFonts w:ascii="Cambria Math"/>
                <w:i/>
                <w:color w:val="000000" w:themeColor="text1"/>
              </w:rPr>
              <m:t>l</m:t>
            </m:r>
          </m:sub>
        </m:sSub>
      </m:oMath>
      <w:r>
        <w:rPr>
          <w:color w:val="000000" w:themeColor="text1"/>
        </w:rPr>
        <w:t xml:space="preserve"> is the electrolyte potential (V).</w:t>
      </w:r>
    </w:p>
    <w:p w14:paraId="793B230F" w14:textId="77777777" w:rsidR="00792FA2" w:rsidRDefault="00792FA2" w:rsidP="00A2384E">
      <w:pPr>
        <w:pStyle w:val="Default"/>
        <w:spacing w:line="276" w:lineRule="auto"/>
        <w:ind w:firstLine="720"/>
        <w:jc w:val="both"/>
        <w:rPr>
          <w:color w:val="000000" w:themeColor="text1"/>
        </w:rPr>
      </w:pPr>
    </w:p>
    <w:p w14:paraId="739D55CD" w14:textId="3C829E95" w:rsidR="00792FA2" w:rsidRPr="00C9047F" w:rsidRDefault="00792FA2" w:rsidP="00C9047F">
      <w:pPr>
        <w:pStyle w:val="Default"/>
        <w:spacing w:line="276" w:lineRule="auto"/>
        <w:ind w:left="720"/>
        <w:jc w:val="both"/>
        <w:rPr>
          <w:szCs w:val="28"/>
        </w:rPr>
      </w:pPr>
      <w:r w:rsidRPr="005F4E24">
        <w:rPr>
          <w:color w:val="000000" w:themeColor="text1"/>
        </w:rPr>
        <w:t>In the context of pipe corrosion, the pipe functions as the electrode, where chemical reactions take place at both the anode and cathode. To describe the electrochemical reactions occurring on the pipe, the electrode kinetics were modeled using Tafel equations, as detailed in Equations 5 through 7</w:t>
      </w:r>
      <w:r>
        <w:rPr>
          <w:color w:val="000000" w:themeColor="text1"/>
        </w:rPr>
        <w:t xml:space="preserve"> </w:t>
      </w:r>
      <w:r>
        <w:t>(Seri and Siree 2017).</w:t>
      </w:r>
    </w:p>
    <w:p w14:paraId="75F18A50" w14:textId="77777777" w:rsidR="00792FA2" w:rsidRDefault="00030BF6" w:rsidP="00A2384E">
      <w:pPr>
        <w:pStyle w:val="Default"/>
        <w:spacing w:line="276" w:lineRule="auto"/>
        <w:jc w:val="right"/>
        <w:rPr>
          <w:iCs/>
          <w:color w:val="000000" w:themeColor="text1"/>
        </w:rPr>
      </w:pPr>
      <m:oMath>
        <m:sSub>
          <m:sSubPr>
            <m:ctrlPr>
              <w:rPr>
                <w:rFonts w:ascii="Cambria Math" w:hAnsi="Cambria Math"/>
                <w:i/>
                <w:iCs/>
                <w:color w:val="000000" w:themeColor="text1"/>
              </w:rPr>
            </m:ctrlPr>
          </m:sSubPr>
          <m:e>
            <m:r>
              <w:rPr>
                <w:rFonts w:ascii="Cambria Math" w:hAnsi="Cambria Math"/>
                <w:color w:val="000000" w:themeColor="text1"/>
              </w:rPr>
              <m:t>i</m:t>
            </m:r>
          </m:e>
          <m:sub>
            <m:r>
              <w:rPr>
                <w:rFonts w:ascii="Cambria Math" w:hAnsi="Cambria Math"/>
                <w:color w:val="000000" w:themeColor="text1"/>
              </w:rPr>
              <m:t>c,  local</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i</m:t>
            </m:r>
          </m:e>
          <m:sub>
            <m:r>
              <w:rPr>
                <w:rFonts w:ascii="Cambria Math" w:hAnsi="Cambria Math"/>
                <w:color w:val="000000" w:themeColor="text1"/>
              </w:rPr>
              <m:t>o,c</m:t>
            </m:r>
          </m:sub>
        </m:sSub>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10</m:t>
            </m:r>
          </m:e>
          <m:sup>
            <m:f>
              <m:fPr>
                <m:ctrlPr>
                  <w:rPr>
                    <w:rFonts w:ascii="Cambria Math" w:hAnsi="Cambria Math"/>
                    <w:i/>
                    <w:iCs/>
                    <w:color w:val="000000" w:themeColor="text1"/>
                  </w:rPr>
                </m:ctrlPr>
              </m:fPr>
              <m:num>
                <m:r>
                  <m:rPr>
                    <m:sty m:val="p"/>
                  </m:rPr>
                  <w:rPr>
                    <w:rFonts w:ascii="Cambria Math" w:hAnsi="Cambria Math"/>
                  </w:rPr>
                  <m:t xml:space="preserve">η </m:t>
                </m:r>
              </m:num>
              <m:den>
                <m:sSub>
                  <m:sSubPr>
                    <m:ctrlPr>
                      <w:rPr>
                        <w:rFonts w:ascii="Cambria Math" w:hAnsi="Cambria Math"/>
                        <w:i/>
                        <w:iCs/>
                        <w:color w:val="000000" w:themeColor="text1"/>
                      </w:rPr>
                    </m:ctrlPr>
                  </m:sSubPr>
                  <m:e>
                    <m:r>
                      <w:rPr>
                        <w:rFonts w:ascii="Cambria Math" w:hAnsi="Cambria Math"/>
                        <w:color w:val="000000" w:themeColor="text1"/>
                      </w:rPr>
                      <m:t>A</m:t>
                    </m:r>
                  </m:e>
                  <m:sub>
                    <m:r>
                      <w:rPr>
                        <w:rFonts w:ascii="Cambria Math" w:hAnsi="Cambria Math"/>
                        <w:color w:val="000000" w:themeColor="text1"/>
                      </w:rPr>
                      <m:t>c</m:t>
                    </m:r>
                  </m:sub>
                </m:sSub>
              </m:den>
            </m:f>
          </m:sup>
        </m:sSup>
      </m:oMath>
      <w:r w:rsidR="00792FA2">
        <w:rPr>
          <w:iCs/>
          <w:color w:val="000000" w:themeColor="text1"/>
        </w:rPr>
        <w:t xml:space="preserve">                                                         (5)</w:t>
      </w:r>
    </w:p>
    <w:p w14:paraId="4E540E2E" w14:textId="77777777" w:rsidR="00792FA2" w:rsidRDefault="00030BF6" w:rsidP="00A2384E">
      <w:pPr>
        <w:pStyle w:val="Default"/>
        <w:spacing w:line="276" w:lineRule="auto"/>
        <w:jc w:val="right"/>
        <w:rPr>
          <w:iCs/>
          <w:color w:val="000000" w:themeColor="text1"/>
        </w:rPr>
      </w:pPr>
      <m:oMath>
        <m:sSub>
          <m:sSubPr>
            <m:ctrlPr>
              <w:rPr>
                <w:rFonts w:ascii="Cambria Math" w:hAnsi="Cambria Math"/>
                <w:i/>
                <w:iCs/>
                <w:color w:val="000000" w:themeColor="text1"/>
              </w:rPr>
            </m:ctrlPr>
          </m:sSubPr>
          <m:e>
            <m:r>
              <w:rPr>
                <w:rFonts w:ascii="Cambria Math" w:hAnsi="Cambria Math"/>
                <w:color w:val="000000" w:themeColor="text1"/>
              </w:rPr>
              <m:t>i</m:t>
            </m:r>
          </m:e>
          <m:sub>
            <m:r>
              <w:rPr>
                <w:rFonts w:ascii="Cambria Math" w:hAnsi="Cambria Math"/>
                <w:color w:val="000000" w:themeColor="text1"/>
              </w:rPr>
              <m:t>a, local</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i</m:t>
            </m:r>
          </m:e>
          <m:sub>
            <m:r>
              <w:rPr>
                <w:rFonts w:ascii="Cambria Math" w:hAnsi="Cambria Math"/>
                <w:color w:val="000000" w:themeColor="text1"/>
              </w:rPr>
              <m:t>o,a</m:t>
            </m:r>
          </m:sub>
        </m:sSub>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10</m:t>
            </m:r>
          </m:e>
          <m:sup>
            <m:f>
              <m:fPr>
                <m:ctrlPr>
                  <w:rPr>
                    <w:rFonts w:ascii="Cambria Math" w:hAnsi="Cambria Math"/>
                    <w:i/>
                    <w:iCs/>
                    <w:color w:val="000000" w:themeColor="text1"/>
                  </w:rPr>
                </m:ctrlPr>
              </m:fPr>
              <m:num>
                <m:r>
                  <m:rPr>
                    <m:sty m:val="p"/>
                  </m:rPr>
                  <w:rPr>
                    <w:rFonts w:ascii="Cambria Math" w:hAnsi="Cambria Math"/>
                  </w:rPr>
                  <m:t xml:space="preserve">η </m:t>
                </m:r>
              </m:num>
              <m:den>
                <m:sSub>
                  <m:sSubPr>
                    <m:ctrlPr>
                      <w:rPr>
                        <w:rFonts w:ascii="Cambria Math" w:hAnsi="Cambria Math"/>
                        <w:i/>
                        <w:iCs/>
                        <w:color w:val="000000" w:themeColor="text1"/>
                      </w:rPr>
                    </m:ctrlPr>
                  </m:sSubPr>
                  <m:e>
                    <m:r>
                      <w:rPr>
                        <w:rFonts w:ascii="Cambria Math" w:hAnsi="Cambria Math"/>
                        <w:color w:val="000000" w:themeColor="text1"/>
                      </w:rPr>
                      <m:t>A</m:t>
                    </m:r>
                  </m:e>
                  <m:sub>
                    <m:r>
                      <w:rPr>
                        <w:rFonts w:ascii="Cambria Math" w:hAnsi="Cambria Math"/>
                        <w:color w:val="000000" w:themeColor="text1"/>
                      </w:rPr>
                      <m:t>a</m:t>
                    </m:r>
                  </m:sub>
                </m:sSub>
              </m:den>
            </m:f>
          </m:sup>
        </m:sSup>
      </m:oMath>
      <w:r w:rsidR="00792FA2">
        <w:rPr>
          <w:iCs/>
          <w:color w:val="000000" w:themeColor="text1"/>
        </w:rPr>
        <w:t xml:space="preserve">                                                         (6)</w:t>
      </w:r>
    </w:p>
    <w:p w14:paraId="09B0E2F1" w14:textId="77777777" w:rsidR="00792FA2" w:rsidRDefault="00792FA2" w:rsidP="00A2384E">
      <w:pPr>
        <w:pStyle w:val="Default"/>
        <w:spacing w:line="276" w:lineRule="auto"/>
        <w:jc w:val="right"/>
        <w:rPr>
          <w:iCs/>
          <w:color w:val="000000" w:themeColor="text1"/>
        </w:rPr>
      </w:pPr>
      <w:r>
        <w:rPr>
          <w:iCs/>
          <w:color w:val="000000" w:themeColor="text1"/>
        </w:rPr>
        <w:t xml:space="preserve">                           </w:t>
      </w:r>
      <m:oMath>
        <m:r>
          <w:rPr>
            <w:rFonts w:ascii="Cambria Math" w:hAnsi="Cambria Math"/>
          </w:rPr>
          <m:t>η</m:t>
        </m:r>
        <m:r>
          <w:rPr>
            <w:rFonts w:ascii="Cambria Math"/>
          </w:rPr>
          <m:t>=</m:t>
        </m:r>
        <m:sSub>
          <m:sSubPr>
            <m:ctrlPr>
              <w:rPr>
                <w:rFonts w:ascii="Cambria Math" w:hAnsi="Cambria Math"/>
                <w:i/>
                <w:color w:val="000000" w:themeColor="text1"/>
              </w:rPr>
            </m:ctrlPr>
          </m:sSubPr>
          <m:e>
            <m:r>
              <w:rPr>
                <w:rFonts w:ascii="Cambria Math" w:hAnsi="Cambria Math"/>
              </w:rPr>
              <m:t>Φ</m:t>
            </m:r>
          </m:e>
          <m:sub>
            <m:r>
              <m:rPr>
                <m:nor/>
              </m:rPr>
              <w:rPr>
                <w:i/>
                <w:color w:val="000000" w:themeColor="text1"/>
              </w:rPr>
              <m:t>s</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rPr>
              <m:t>Φ</m:t>
            </m:r>
          </m:e>
          <m:sub>
            <m:r>
              <m:rPr>
                <m:nor/>
              </m:rPr>
              <w:rPr>
                <w:i/>
                <w:color w:val="000000" w:themeColor="text1"/>
              </w:rPr>
              <m:t>l</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eq</m:t>
            </m:r>
          </m:sub>
        </m:sSub>
      </m:oMath>
      <w:r>
        <w:rPr>
          <w:color w:val="000000" w:themeColor="text1"/>
        </w:rPr>
        <w:t xml:space="preserve">                                                           </w:t>
      </w:r>
      <w:r>
        <w:rPr>
          <w:iCs/>
          <w:color w:val="000000" w:themeColor="text1"/>
        </w:rPr>
        <w:t>(7)</w:t>
      </w:r>
    </w:p>
    <w:p w14:paraId="61FEDE10" w14:textId="77777777" w:rsidR="00792FA2" w:rsidRDefault="00792FA2" w:rsidP="00A2384E">
      <w:pPr>
        <w:pStyle w:val="Default"/>
        <w:spacing w:line="276" w:lineRule="auto"/>
        <w:ind w:left="720"/>
        <w:jc w:val="both"/>
        <w:rPr>
          <w:color w:val="000000" w:themeColor="text1"/>
        </w:rPr>
      </w:pPr>
      <w:r>
        <w:rPr>
          <w:iCs/>
          <w:color w:val="000000" w:themeColor="text1"/>
        </w:rPr>
        <w:t xml:space="preserve">Where, </w:t>
      </w:r>
      <w:r w:rsidRPr="00043D29">
        <w:rPr>
          <w:i/>
          <w:color w:val="000000" w:themeColor="text1"/>
        </w:rPr>
        <w:t>i</w:t>
      </w:r>
      <w:r>
        <w:rPr>
          <w:i/>
          <w:color w:val="000000" w:themeColor="text1"/>
          <w:vertAlign w:val="subscript"/>
        </w:rPr>
        <w:t>c</w:t>
      </w:r>
      <w:r>
        <w:rPr>
          <w:iCs/>
          <w:color w:val="000000" w:themeColor="text1"/>
        </w:rPr>
        <w:t xml:space="preserve"> is the local current density at the cathode (A/m</w:t>
      </w:r>
      <w:r>
        <w:rPr>
          <w:iCs/>
          <w:color w:val="000000" w:themeColor="text1"/>
          <w:vertAlign w:val="superscript"/>
        </w:rPr>
        <w:t>2</w:t>
      </w:r>
      <w:r>
        <w:rPr>
          <w:iCs/>
          <w:color w:val="000000" w:themeColor="text1"/>
        </w:rPr>
        <w:t xml:space="preserve">); </w:t>
      </w:r>
      <w:r w:rsidRPr="00043D29">
        <w:rPr>
          <w:i/>
          <w:color w:val="000000" w:themeColor="text1"/>
        </w:rPr>
        <w:t>i</w:t>
      </w:r>
      <w:r>
        <w:rPr>
          <w:i/>
          <w:color w:val="000000" w:themeColor="text1"/>
          <w:vertAlign w:val="subscript"/>
        </w:rPr>
        <w:t>a</w:t>
      </w:r>
      <w:r>
        <w:rPr>
          <w:iCs/>
          <w:color w:val="000000" w:themeColor="text1"/>
        </w:rPr>
        <w:t xml:space="preserve"> is the local current density at anode (A/m</w:t>
      </w:r>
      <w:r>
        <w:rPr>
          <w:iCs/>
          <w:color w:val="000000" w:themeColor="text1"/>
          <w:vertAlign w:val="superscript"/>
        </w:rPr>
        <w:t>2</w:t>
      </w:r>
      <w:r>
        <w:rPr>
          <w:iCs/>
          <w:color w:val="000000" w:themeColor="text1"/>
        </w:rPr>
        <w:t xml:space="preserve">); </w:t>
      </w:r>
      <w:r w:rsidRPr="00043D29">
        <w:rPr>
          <w:i/>
          <w:color w:val="000000" w:themeColor="text1"/>
        </w:rPr>
        <w:t>i</w:t>
      </w:r>
      <w:r w:rsidRPr="00043D29">
        <w:rPr>
          <w:i/>
          <w:color w:val="000000" w:themeColor="text1"/>
          <w:vertAlign w:val="subscript"/>
        </w:rPr>
        <w:t>0</w:t>
      </w:r>
      <w:r>
        <w:rPr>
          <w:iCs/>
          <w:color w:val="000000" w:themeColor="text1"/>
        </w:rPr>
        <w:t xml:space="preserve"> is the exchange current density (A/m</w:t>
      </w:r>
      <w:r>
        <w:rPr>
          <w:iCs/>
          <w:color w:val="000000" w:themeColor="text1"/>
          <w:vertAlign w:val="superscript"/>
        </w:rPr>
        <w:t>2</w:t>
      </w:r>
      <w:r>
        <w:rPr>
          <w:iCs/>
          <w:color w:val="000000" w:themeColor="text1"/>
        </w:rPr>
        <w:t xml:space="preserve">); </w:t>
      </w:r>
      <w:r w:rsidRPr="003178F6">
        <w:rPr>
          <w:i/>
          <w:iCs/>
        </w:rPr>
        <w:t>η</w:t>
      </w:r>
      <w:r w:rsidRPr="003178F6">
        <w:t xml:space="preserve"> is the reaction overpotential</w:t>
      </w:r>
      <w:r>
        <w:t>;</w:t>
      </w:r>
      <w:r w:rsidRPr="006D2A4F">
        <w:t xml:space="preserve"> </w:t>
      </w:r>
      <w:r w:rsidRPr="00043D29">
        <w:rPr>
          <w:i/>
          <w:iCs/>
        </w:rPr>
        <w:t>A</w:t>
      </w:r>
      <w:r w:rsidRPr="00043D29">
        <w:rPr>
          <w:i/>
          <w:iCs/>
          <w:vertAlign w:val="subscript"/>
        </w:rPr>
        <w:t>a</w:t>
      </w:r>
      <w:r w:rsidRPr="00043D29">
        <w:rPr>
          <w:i/>
          <w:iCs/>
        </w:rPr>
        <w:t xml:space="preserve"> </w:t>
      </w:r>
      <w:r w:rsidRPr="006D2A4F">
        <w:t xml:space="preserve">and </w:t>
      </w:r>
      <w:r w:rsidRPr="00043D29">
        <w:rPr>
          <w:i/>
          <w:iCs/>
        </w:rPr>
        <w:t>A</w:t>
      </w:r>
      <w:r w:rsidRPr="00043D29">
        <w:rPr>
          <w:i/>
          <w:iCs/>
          <w:vertAlign w:val="subscript"/>
        </w:rPr>
        <w:t>c</w:t>
      </w:r>
      <w:r w:rsidRPr="006D2A4F">
        <w:t xml:space="preserve"> are the Tafel slopes</w:t>
      </w:r>
      <w:r>
        <w:t xml:space="preserve">; </w:t>
      </w:r>
      <m:oMath>
        <m:sSub>
          <m:sSubPr>
            <m:ctrlPr>
              <w:rPr>
                <w:rFonts w:ascii="Cambria Math" w:hAnsi="Cambria Math"/>
                <w:i/>
                <w:color w:val="000000" w:themeColor="text1"/>
              </w:rPr>
            </m:ctrlPr>
          </m:sSubPr>
          <m:e>
            <m:r>
              <w:rPr>
                <w:rFonts w:ascii="Cambria Math" w:hAnsi="Cambria Math"/>
              </w:rPr>
              <m:t>Φ</m:t>
            </m:r>
          </m:e>
          <m:sub>
            <m:r>
              <m:rPr>
                <m:nor/>
              </m:rPr>
              <w:rPr>
                <w:i/>
                <w:color w:val="000000" w:themeColor="text1"/>
              </w:rPr>
              <m:t>s</m:t>
            </m:r>
          </m:sub>
        </m:sSub>
      </m:oMath>
      <w:r>
        <w:rPr>
          <w:color w:val="000000" w:themeColor="text1"/>
        </w:rPr>
        <w:t xml:space="preserve"> is electric potential; </w:t>
      </w:r>
      <m:oMath>
        <m:sSub>
          <m:sSubPr>
            <m:ctrlPr>
              <w:rPr>
                <w:rFonts w:ascii="Cambria Math" w:hAnsi="Cambria Math"/>
                <w:i/>
                <w:color w:val="000000" w:themeColor="text1"/>
              </w:rPr>
            </m:ctrlPr>
          </m:sSubPr>
          <m:e>
            <m:r>
              <w:rPr>
                <w:rFonts w:ascii="Cambria Math" w:hAnsi="Cambria Math"/>
              </w:rPr>
              <m:t>Φ</m:t>
            </m:r>
          </m:e>
          <m:sub>
            <m:r>
              <m:rPr>
                <m:nor/>
              </m:rPr>
              <w:rPr>
                <w:i/>
                <w:color w:val="000000" w:themeColor="text1"/>
              </w:rPr>
              <m:t>l</m:t>
            </m:r>
          </m:sub>
        </m:sSub>
      </m:oMath>
      <w:r>
        <w:rPr>
          <w:color w:val="000000" w:themeColor="text1"/>
        </w:rPr>
        <w:t xml:space="preserve"> is electrolyte potential (V); </w:t>
      </w:r>
      <w:r w:rsidRPr="003178F6">
        <w:rPr>
          <w:i/>
          <w:iCs/>
          <w:color w:val="000000" w:themeColor="text1"/>
        </w:rPr>
        <w:t>E</w:t>
      </w:r>
      <w:r w:rsidRPr="003178F6">
        <w:rPr>
          <w:i/>
          <w:iCs/>
          <w:color w:val="000000" w:themeColor="text1"/>
          <w:vertAlign w:val="subscript"/>
        </w:rPr>
        <w:t>eq</w:t>
      </w:r>
      <w:r w:rsidRPr="003178F6">
        <w:rPr>
          <w:i/>
          <w:iCs/>
          <w:color w:val="000000" w:themeColor="text1"/>
        </w:rPr>
        <w:t xml:space="preserve"> </w:t>
      </w:r>
      <w:r>
        <w:rPr>
          <w:color w:val="000000" w:themeColor="text1"/>
        </w:rPr>
        <w:t>is the equilibrium potential (V).</w:t>
      </w:r>
    </w:p>
    <w:p w14:paraId="68D6240E" w14:textId="77777777" w:rsidR="00792FA2" w:rsidRDefault="00792FA2" w:rsidP="00A2384E">
      <w:pPr>
        <w:pStyle w:val="Default"/>
        <w:spacing w:line="276" w:lineRule="auto"/>
        <w:ind w:left="720"/>
        <w:jc w:val="both"/>
        <w:rPr>
          <w:iCs/>
          <w:color w:val="000000" w:themeColor="text1"/>
        </w:rPr>
      </w:pPr>
    </w:p>
    <w:p w14:paraId="0999F398" w14:textId="66ECE7E5" w:rsidR="00792FA2" w:rsidRDefault="00792FA2" w:rsidP="00A2384E">
      <w:pPr>
        <w:pStyle w:val="Default"/>
        <w:spacing w:line="276" w:lineRule="auto"/>
        <w:ind w:left="720"/>
        <w:jc w:val="both"/>
        <w:rPr>
          <w:iCs/>
          <w:color w:val="000000" w:themeColor="text1"/>
        </w:rPr>
      </w:pPr>
      <w:r w:rsidRPr="00A2384E">
        <w:rPr>
          <w:iCs/>
          <w:color w:val="000000" w:themeColor="text1"/>
        </w:rPr>
        <w:t>Specifically, for cathodic reaction where oxygen serves as the reactant, its concentration</w:t>
      </w:r>
      <w:r w:rsidRPr="00CF2C57">
        <w:rPr>
          <w:iCs/>
          <w:color w:val="000000" w:themeColor="text1"/>
        </w:rPr>
        <w:t xml:space="preserve"> and fluctuations can influence the intensity of the electrochemical reaction. To account for the effect of oxygen concentration, the corresponding Tafel expression has been modified to:</w:t>
      </w:r>
    </w:p>
    <w:p w14:paraId="7222B148" w14:textId="77777777" w:rsidR="00792FA2" w:rsidRPr="00DD478F" w:rsidRDefault="00030BF6" w:rsidP="00A2384E">
      <w:pPr>
        <w:pStyle w:val="Default"/>
        <w:spacing w:line="276" w:lineRule="auto"/>
        <w:jc w:val="right"/>
        <w:rPr>
          <w:iCs/>
          <w:color w:val="000000" w:themeColor="text1"/>
        </w:rPr>
      </w:pPr>
      <m:oMath>
        <m:sSub>
          <m:sSubPr>
            <m:ctrlPr>
              <w:rPr>
                <w:rFonts w:ascii="Cambria Math" w:hAnsi="Cambria Math"/>
                <w:i/>
                <w:iCs/>
                <w:color w:val="000000" w:themeColor="text1"/>
              </w:rPr>
            </m:ctrlPr>
          </m:sSubPr>
          <m:e>
            <m:r>
              <w:rPr>
                <w:rFonts w:ascii="Cambria Math" w:hAnsi="Cambria Math"/>
                <w:color w:val="000000" w:themeColor="text1"/>
              </w:rPr>
              <m:t>i</m:t>
            </m:r>
          </m:e>
          <m:sub>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2</m:t>
                </m:r>
              </m:sub>
            </m:sSub>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c</m:t>
                </m:r>
              </m:e>
              <m:sub>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2</m:t>
                    </m:r>
                  </m:sub>
                </m:sSub>
              </m:sub>
            </m:sSub>
          </m:num>
          <m:den>
            <m:sSubSup>
              <m:sSubSupPr>
                <m:ctrlPr>
                  <w:rPr>
                    <w:rFonts w:ascii="Cambria Math" w:hAnsi="Cambria Math"/>
                    <w:i/>
                    <w:color w:val="000000" w:themeColor="text1"/>
                  </w:rPr>
                </m:ctrlPr>
              </m:sSubSupPr>
              <m:e>
                <m:r>
                  <w:rPr>
                    <w:rFonts w:ascii="Cambria Math" w:hAnsi="Cambria Math"/>
                    <w:color w:val="000000" w:themeColor="text1"/>
                  </w:rPr>
                  <m:t>c</m:t>
                </m:r>
              </m:e>
              <m:sub>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2</m:t>
                    </m:r>
                  </m:sub>
                </m:sSub>
              </m:sub>
              <m:sup>
                <m:r>
                  <w:rPr>
                    <w:rFonts w:ascii="Cambria Math" w:hAnsi="Cambria Math"/>
                    <w:color w:val="000000" w:themeColor="text1"/>
                  </w:rPr>
                  <m:t>ref</m:t>
                </m:r>
              </m:sup>
            </m:sSubSup>
          </m:den>
        </m:f>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i</m:t>
            </m:r>
          </m:e>
          <m:sub>
            <m:r>
              <w:rPr>
                <w:rFonts w:ascii="Cambria Math" w:hAnsi="Cambria Math"/>
                <w:color w:val="000000" w:themeColor="text1"/>
              </w:rPr>
              <m:t>0,</m:t>
            </m:r>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2</m:t>
                </m:r>
              </m:sub>
            </m:sSub>
          </m:sub>
        </m:sSub>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10</m:t>
            </m:r>
          </m:e>
          <m:sup>
            <m:f>
              <m:fPr>
                <m:ctrlPr>
                  <w:rPr>
                    <w:rFonts w:ascii="Cambria Math" w:hAnsi="Cambria Math"/>
                    <w:i/>
                    <w:iCs/>
                    <w:color w:val="000000" w:themeColor="text1"/>
                  </w:rPr>
                </m:ctrlPr>
              </m:fPr>
              <m:num>
                <m:sSub>
                  <m:sSubPr>
                    <m:ctrlPr>
                      <w:rPr>
                        <w:rFonts w:ascii="Cambria Math" w:hAnsi="Cambria Math"/>
                      </w:rPr>
                    </m:ctrlPr>
                  </m:sSubPr>
                  <m:e>
                    <m:r>
                      <m:rPr>
                        <m:sty m:val="p"/>
                      </m:rPr>
                      <w:rPr>
                        <w:rFonts w:ascii="Cambria Math" w:hAnsi="Cambria Math"/>
                      </w:rPr>
                      <m:t>η</m:t>
                    </m:r>
                  </m:e>
                  <m:sub>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2</m:t>
                        </m:r>
                      </m:sub>
                    </m:sSub>
                  </m:sub>
                </m:sSub>
                <m:r>
                  <m:rPr>
                    <m:sty m:val="p"/>
                  </m:rPr>
                  <w:rPr>
                    <w:rFonts w:ascii="Cambria Math" w:hAnsi="Cambria Math"/>
                  </w:rPr>
                  <m:t xml:space="preserve"> </m:t>
                </m:r>
              </m:num>
              <m:den>
                <m:sSub>
                  <m:sSubPr>
                    <m:ctrlPr>
                      <w:rPr>
                        <w:rFonts w:ascii="Cambria Math" w:hAnsi="Cambria Math"/>
                        <w:i/>
                        <w:iCs/>
                        <w:color w:val="000000" w:themeColor="text1"/>
                      </w:rPr>
                    </m:ctrlPr>
                  </m:sSubPr>
                  <m:e>
                    <m:r>
                      <w:rPr>
                        <w:rFonts w:ascii="Cambria Math" w:hAnsi="Cambria Math"/>
                        <w:color w:val="000000" w:themeColor="text1"/>
                      </w:rPr>
                      <m:t>A</m:t>
                    </m:r>
                  </m:e>
                  <m:sub>
                    <m:r>
                      <w:rPr>
                        <w:rFonts w:ascii="Cambria Math" w:hAnsi="Cambria Math"/>
                        <w:color w:val="000000" w:themeColor="text1"/>
                      </w:rPr>
                      <m:t>c,</m:t>
                    </m:r>
                    <m:sSub>
                      <m:sSubPr>
                        <m:ctrlPr>
                          <w:rPr>
                            <w:rFonts w:ascii="Cambria Math" w:hAnsi="Cambria Math"/>
                            <w:i/>
                            <w:color w:val="000000" w:themeColor="text1"/>
                          </w:rPr>
                        </m:ctrlPr>
                      </m:sSubPr>
                      <m:e>
                        <m:r>
                          <w:rPr>
                            <w:rFonts w:ascii="Cambria Math" w:hAnsi="Cambria Math"/>
                            <w:color w:val="000000" w:themeColor="text1"/>
                          </w:rPr>
                          <m:t>O</m:t>
                        </m:r>
                      </m:e>
                      <m:sub>
                        <m:r>
                          <w:rPr>
                            <w:rFonts w:ascii="Cambria Math" w:hAnsi="Cambria Math"/>
                            <w:color w:val="000000" w:themeColor="text1"/>
                          </w:rPr>
                          <m:t>2</m:t>
                        </m:r>
                      </m:sub>
                    </m:sSub>
                  </m:sub>
                </m:sSub>
              </m:den>
            </m:f>
          </m:sup>
        </m:sSup>
      </m:oMath>
      <w:r w:rsidR="00792FA2">
        <w:rPr>
          <w:iCs/>
          <w:color w:val="000000" w:themeColor="text1"/>
        </w:rPr>
        <w:t xml:space="preserve">                                               (8)</w:t>
      </w:r>
    </w:p>
    <w:p w14:paraId="37F817A9" w14:textId="77777777" w:rsidR="00792FA2" w:rsidRDefault="00792FA2" w:rsidP="00A2384E">
      <w:pPr>
        <w:pStyle w:val="Default"/>
        <w:spacing w:line="276" w:lineRule="auto"/>
        <w:ind w:left="720"/>
        <w:jc w:val="both"/>
        <w:rPr>
          <w:iCs/>
          <w:color w:val="000000" w:themeColor="text1"/>
        </w:rPr>
      </w:pPr>
      <w:r>
        <w:rPr>
          <w:iCs/>
          <w:color w:val="000000" w:themeColor="text1"/>
        </w:rPr>
        <w:t xml:space="preserve">Where, </w:t>
      </w:r>
      <w:r w:rsidRPr="00DD478F">
        <w:rPr>
          <w:i/>
          <w:color w:val="000000" w:themeColor="text1"/>
        </w:rPr>
        <w:t>c</w:t>
      </w:r>
      <w:r w:rsidRPr="00DD478F">
        <w:rPr>
          <w:i/>
          <w:color w:val="000000" w:themeColor="text1"/>
          <w:vertAlign w:val="subscript"/>
        </w:rPr>
        <w:t>O2</w:t>
      </w:r>
      <w:r>
        <w:rPr>
          <w:i/>
          <w:color w:val="000000" w:themeColor="text1"/>
          <w:vertAlign w:val="subscript"/>
        </w:rPr>
        <w:t xml:space="preserve"> </w:t>
      </w:r>
      <w:r w:rsidRPr="00DD478F">
        <w:rPr>
          <w:iCs/>
          <w:color w:val="000000" w:themeColor="text1"/>
        </w:rPr>
        <w:t>is the concentration of the diffusing oxygen at the pipe level</w:t>
      </w:r>
      <w:r>
        <w:rPr>
          <w:iCs/>
          <w:color w:val="000000" w:themeColor="text1"/>
        </w:rPr>
        <w:t xml:space="preserve"> </w:t>
      </w:r>
      <w:r w:rsidRPr="00DD478F">
        <w:rPr>
          <w:iCs/>
          <w:color w:val="000000" w:themeColor="text1"/>
        </w:rPr>
        <w:t xml:space="preserve">(mol/m3), </w:t>
      </w:r>
      <w:r w:rsidRPr="00DD478F">
        <w:rPr>
          <w:i/>
          <w:color w:val="000000" w:themeColor="text1"/>
        </w:rPr>
        <w:t>c</w:t>
      </w:r>
      <w:r w:rsidRPr="00DD478F">
        <w:rPr>
          <w:i/>
          <w:color w:val="000000" w:themeColor="text1"/>
          <w:vertAlign w:val="subscript"/>
        </w:rPr>
        <w:t>O2</w:t>
      </w:r>
      <w:r>
        <w:rPr>
          <w:i/>
          <w:color w:val="000000" w:themeColor="text1"/>
          <w:vertAlign w:val="subscript"/>
        </w:rPr>
        <w:t>, ref</w:t>
      </w:r>
      <w:r>
        <w:rPr>
          <w:iCs/>
          <w:color w:val="000000" w:themeColor="text1"/>
        </w:rPr>
        <w:t xml:space="preserve"> </w:t>
      </w:r>
      <w:r w:rsidRPr="00DD478F">
        <w:rPr>
          <w:iCs/>
          <w:color w:val="000000" w:themeColor="text1"/>
        </w:rPr>
        <w:t>is the reference oxygen concentration (atmospheric)</w:t>
      </w:r>
      <w:r>
        <w:rPr>
          <w:iCs/>
          <w:color w:val="000000" w:themeColor="text1"/>
        </w:rPr>
        <w:t>.</w:t>
      </w:r>
    </w:p>
    <w:p w14:paraId="43B075A7" w14:textId="4D0BD25E" w:rsidR="00792FA2" w:rsidRDefault="003F5DCD" w:rsidP="00A2384E">
      <w:pPr>
        <w:adjustRightInd w:val="0"/>
        <w:spacing w:line="276" w:lineRule="auto"/>
        <w:ind w:left="720"/>
        <w:rPr>
          <w:color w:val="000000"/>
          <w:szCs w:val="24"/>
        </w:rPr>
      </w:pPr>
      <w:r>
        <w:rPr>
          <w:color w:val="000000"/>
          <w:szCs w:val="24"/>
        </w:rPr>
        <w:t>Examples of t</w:t>
      </w:r>
      <w:r w:rsidR="00792FA2">
        <w:rPr>
          <w:color w:val="000000"/>
          <w:szCs w:val="24"/>
        </w:rPr>
        <w:t xml:space="preserve">he electrochemical reaction parameters </w:t>
      </w:r>
      <w:r w:rsidR="00792FA2" w:rsidRPr="00CF2C57">
        <w:rPr>
          <w:color w:val="000000"/>
          <w:szCs w:val="24"/>
        </w:rPr>
        <w:t>mentioned in th</w:t>
      </w:r>
      <w:r>
        <w:rPr>
          <w:color w:val="000000"/>
          <w:szCs w:val="24"/>
        </w:rPr>
        <w:t>e model are presented in Table 6</w:t>
      </w:r>
      <w:r w:rsidR="00792FA2" w:rsidRPr="00CF2C57">
        <w:rPr>
          <w:color w:val="000000"/>
          <w:szCs w:val="24"/>
        </w:rPr>
        <w:t>.</w:t>
      </w:r>
      <w:r w:rsidR="00792FA2">
        <w:rPr>
          <w:color w:val="000000"/>
          <w:szCs w:val="24"/>
        </w:rPr>
        <w:t xml:space="preserve"> (</w:t>
      </w:r>
      <w:r w:rsidR="003D5AD2">
        <w:rPr>
          <w:color w:val="000000"/>
          <w:szCs w:val="24"/>
        </w:rPr>
        <w:t>Zhang et al. 2023</w:t>
      </w:r>
      <w:r w:rsidR="00792FA2">
        <w:rPr>
          <w:color w:val="000000"/>
          <w:szCs w:val="24"/>
        </w:rPr>
        <w:t>).</w:t>
      </w:r>
    </w:p>
    <w:p w14:paraId="59923E68" w14:textId="411E2EE9" w:rsidR="00663C83" w:rsidRDefault="00663C83" w:rsidP="00A2384E">
      <w:pPr>
        <w:adjustRightInd w:val="0"/>
        <w:spacing w:line="276" w:lineRule="auto"/>
        <w:ind w:left="720"/>
        <w:rPr>
          <w:color w:val="000000"/>
          <w:szCs w:val="24"/>
        </w:rPr>
      </w:pPr>
    </w:p>
    <w:p w14:paraId="3DFA6966" w14:textId="562C641B" w:rsidR="00663C83" w:rsidRDefault="00663C83" w:rsidP="00A2384E">
      <w:pPr>
        <w:adjustRightInd w:val="0"/>
        <w:spacing w:line="276" w:lineRule="auto"/>
        <w:ind w:left="720"/>
        <w:rPr>
          <w:color w:val="000000"/>
          <w:szCs w:val="24"/>
        </w:rPr>
      </w:pPr>
    </w:p>
    <w:p w14:paraId="00094531" w14:textId="77777777" w:rsidR="00663C83" w:rsidRDefault="00663C83" w:rsidP="00A2384E">
      <w:pPr>
        <w:adjustRightInd w:val="0"/>
        <w:spacing w:line="276" w:lineRule="auto"/>
        <w:ind w:left="720"/>
        <w:rPr>
          <w:color w:val="000000"/>
          <w:szCs w:val="24"/>
        </w:rPr>
      </w:pPr>
    </w:p>
    <w:p w14:paraId="639E578A" w14:textId="4EA83B23" w:rsidR="00792FA2" w:rsidRPr="003F5DCD" w:rsidRDefault="003F5DCD" w:rsidP="00A2384E">
      <w:pPr>
        <w:adjustRightInd w:val="0"/>
        <w:spacing w:line="276" w:lineRule="auto"/>
        <w:jc w:val="center"/>
        <w:rPr>
          <w:b/>
          <w:color w:val="000000"/>
          <w:szCs w:val="24"/>
        </w:rPr>
      </w:pPr>
      <w:r w:rsidRPr="003F5DCD">
        <w:rPr>
          <w:b/>
          <w:color w:val="000000"/>
          <w:szCs w:val="24"/>
        </w:rPr>
        <w:t>Table 6</w:t>
      </w:r>
      <w:r w:rsidR="00792FA2" w:rsidRPr="003F5DCD">
        <w:rPr>
          <w:b/>
          <w:color w:val="000000"/>
          <w:szCs w:val="24"/>
        </w:rPr>
        <w:t>. Electrode reaction parameters (</w:t>
      </w:r>
      <w:r w:rsidR="003D5AD2">
        <w:rPr>
          <w:b/>
          <w:color w:val="000000"/>
          <w:szCs w:val="24"/>
        </w:rPr>
        <w:t>Zhang et al. 2023</w:t>
      </w:r>
      <w:r w:rsidR="00792FA2" w:rsidRPr="003F5DCD">
        <w:rPr>
          <w:b/>
          <w:color w:val="000000"/>
          <w:szCs w:val="24"/>
        </w:rPr>
        <w:t>)</w:t>
      </w:r>
    </w:p>
    <w:tbl>
      <w:tblPr>
        <w:tblStyle w:val="TableGrid"/>
        <w:tblW w:w="0" w:type="auto"/>
        <w:tblInd w:w="805" w:type="dxa"/>
        <w:tblLook w:val="04A0" w:firstRow="1" w:lastRow="0" w:firstColumn="1" w:lastColumn="0" w:noHBand="0" w:noVBand="1"/>
      </w:tblPr>
      <w:tblGrid>
        <w:gridCol w:w="2250"/>
        <w:gridCol w:w="1262"/>
        <w:gridCol w:w="1463"/>
        <w:gridCol w:w="1622"/>
        <w:gridCol w:w="1614"/>
      </w:tblGrid>
      <w:tr w:rsidR="00792FA2" w14:paraId="528CC34A" w14:textId="77777777" w:rsidTr="00792FA2">
        <w:tc>
          <w:tcPr>
            <w:tcW w:w="2250" w:type="dxa"/>
            <w:vAlign w:val="center"/>
          </w:tcPr>
          <w:p w14:paraId="4C913B19" w14:textId="77777777" w:rsidR="00792FA2" w:rsidRDefault="00792FA2" w:rsidP="00A2384E">
            <w:pPr>
              <w:autoSpaceDE w:val="0"/>
              <w:autoSpaceDN w:val="0"/>
              <w:adjustRightInd w:val="0"/>
              <w:spacing w:before="0" w:after="0" w:line="276" w:lineRule="auto"/>
              <w:jc w:val="center"/>
              <w:rPr>
                <w:b/>
                <w:bCs/>
                <w:color w:val="000000"/>
              </w:rPr>
            </w:pPr>
            <w:r>
              <w:rPr>
                <w:b/>
                <w:bCs/>
                <w:color w:val="000000"/>
              </w:rPr>
              <w:t>Parameter</w:t>
            </w:r>
          </w:p>
        </w:tc>
        <w:tc>
          <w:tcPr>
            <w:tcW w:w="1262" w:type="dxa"/>
            <w:vAlign w:val="center"/>
          </w:tcPr>
          <w:p w14:paraId="7A95127C" w14:textId="77777777" w:rsidR="00792FA2" w:rsidRDefault="00792FA2" w:rsidP="00A2384E">
            <w:pPr>
              <w:autoSpaceDE w:val="0"/>
              <w:autoSpaceDN w:val="0"/>
              <w:adjustRightInd w:val="0"/>
              <w:spacing w:before="0" w:after="0" w:line="276" w:lineRule="auto"/>
              <w:jc w:val="center"/>
              <w:rPr>
                <w:b/>
                <w:bCs/>
                <w:color w:val="000000"/>
              </w:rPr>
            </w:pPr>
            <w:r>
              <w:rPr>
                <w:b/>
                <w:bCs/>
                <w:color w:val="000000"/>
              </w:rPr>
              <w:t>Unit</w:t>
            </w:r>
          </w:p>
        </w:tc>
        <w:tc>
          <w:tcPr>
            <w:tcW w:w="1463" w:type="dxa"/>
            <w:vAlign w:val="center"/>
          </w:tcPr>
          <w:p w14:paraId="43F3082C" w14:textId="77777777" w:rsidR="00792FA2" w:rsidRDefault="00792FA2" w:rsidP="00A2384E">
            <w:pPr>
              <w:autoSpaceDE w:val="0"/>
              <w:autoSpaceDN w:val="0"/>
              <w:adjustRightInd w:val="0"/>
              <w:spacing w:before="0" w:after="0" w:line="276" w:lineRule="auto"/>
              <w:jc w:val="center"/>
              <w:rPr>
                <w:b/>
                <w:bCs/>
                <w:color w:val="000000"/>
              </w:rPr>
            </w:pPr>
            <w:r>
              <w:rPr>
                <w:b/>
                <w:bCs/>
                <w:color w:val="000000"/>
              </w:rPr>
              <w:t>Fe</w:t>
            </w:r>
          </w:p>
        </w:tc>
        <w:tc>
          <w:tcPr>
            <w:tcW w:w="1622" w:type="dxa"/>
            <w:vAlign w:val="center"/>
          </w:tcPr>
          <w:p w14:paraId="5D8D53D4" w14:textId="77777777" w:rsidR="00792FA2" w:rsidRDefault="00792FA2" w:rsidP="00A2384E">
            <w:pPr>
              <w:autoSpaceDE w:val="0"/>
              <w:autoSpaceDN w:val="0"/>
              <w:adjustRightInd w:val="0"/>
              <w:spacing w:before="0" w:after="0" w:line="276" w:lineRule="auto"/>
              <w:jc w:val="center"/>
              <w:rPr>
                <w:b/>
                <w:bCs/>
                <w:color w:val="000000"/>
              </w:rPr>
            </w:pPr>
            <w:r>
              <w:rPr>
                <w:b/>
                <w:bCs/>
                <w:color w:val="000000"/>
              </w:rPr>
              <w:t>O</w:t>
            </w:r>
            <w:r w:rsidRPr="00135469">
              <w:rPr>
                <w:b/>
                <w:bCs/>
                <w:color w:val="000000"/>
                <w:vertAlign w:val="subscript"/>
              </w:rPr>
              <w:t>2</w:t>
            </w:r>
          </w:p>
        </w:tc>
        <w:tc>
          <w:tcPr>
            <w:tcW w:w="1614" w:type="dxa"/>
            <w:vAlign w:val="center"/>
          </w:tcPr>
          <w:p w14:paraId="11D5CFAC" w14:textId="77777777" w:rsidR="00792FA2" w:rsidRDefault="00792FA2" w:rsidP="00A2384E">
            <w:pPr>
              <w:autoSpaceDE w:val="0"/>
              <w:autoSpaceDN w:val="0"/>
              <w:adjustRightInd w:val="0"/>
              <w:spacing w:before="0" w:after="0" w:line="276" w:lineRule="auto"/>
              <w:jc w:val="center"/>
              <w:rPr>
                <w:b/>
                <w:bCs/>
                <w:color w:val="000000"/>
              </w:rPr>
            </w:pPr>
            <w:r>
              <w:rPr>
                <w:b/>
                <w:bCs/>
                <w:color w:val="000000"/>
              </w:rPr>
              <w:t>H</w:t>
            </w:r>
            <w:r w:rsidRPr="00135469">
              <w:rPr>
                <w:b/>
                <w:bCs/>
                <w:color w:val="000000"/>
                <w:vertAlign w:val="subscript"/>
              </w:rPr>
              <w:t>2</w:t>
            </w:r>
          </w:p>
        </w:tc>
      </w:tr>
      <w:tr w:rsidR="00792FA2" w14:paraId="3559CA93" w14:textId="77777777" w:rsidTr="00792FA2">
        <w:tc>
          <w:tcPr>
            <w:tcW w:w="2250" w:type="dxa"/>
            <w:vAlign w:val="center"/>
          </w:tcPr>
          <w:p w14:paraId="7D2CC47F" w14:textId="77777777" w:rsidR="00792FA2" w:rsidRPr="00135469" w:rsidRDefault="00792FA2" w:rsidP="00A2384E">
            <w:pPr>
              <w:autoSpaceDE w:val="0"/>
              <w:autoSpaceDN w:val="0"/>
              <w:adjustRightInd w:val="0"/>
              <w:spacing w:before="0" w:after="0" w:line="276" w:lineRule="auto"/>
              <w:jc w:val="center"/>
              <w:rPr>
                <w:color w:val="000000"/>
              </w:rPr>
            </w:pPr>
            <w:r w:rsidRPr="00135469">
              <w:rPr>
                <w:color w:val="000000"/>
              </w:rPr>
              <w:t>Equilibrium potential, E</w:t>
            </w:r>
            <w:r w:rsidRPr="00135469">
              <w:rPr>
                <w:color w:val="000000"/>
                <w:vertAlign w:val="subscript"/>
              </w:rPr>
              <w:t>eq</w:t>
            </w:r>
          </w:p>
        </w:tc>
        <w:tc>
          <w:tcPr>
            <w:tcW w:w="1262" w:type="dxa"/>
            <w:vAlign w:val="center"/>
          </w:tcPr>
          <w:p w14:paraId="397B3B71" w14:textId="77777777" w:rsidR="00792FA2" w:rsidRPr="00135469" w:rsidRDefault="00792FA2" w:rsidP="00A2384E">
            <w:pPr>
              <w:autoSpaceDE w:val="0"/>
              <w:autoSpaceDN w:val="0"/>
              <w:adjustRightInd w:val="0"/>
              <w:spacing w:before="0" w:after="0" w:line="276" w:lineRule="auto"/>
              <w:jc w:val="center"/>
              <w:rPr>
                <w:color w:val="000000"/>
              </w:rPr>
            </w:pPr>
            <w:r w:rsidRPr="00135469">
              <w:rPr>
                <w:color w:val="000000"/>
              </w:rPr>
              <w:t>V</w:t>
            </w:r>
          </w:p>
        </w:tc>
        <w:tc>
          <w:tcPr>
            <w:tcW w:w="1463" w:type="dxa"/>
            <w:vAlign w:val="center"/>
          </w:tcPr>
          <w:p w14:paraId="47A428E7" w14:textId="77777777" w:rsidR="00792FA2" w:rsidRPr="00135469" w:rsidRDefault="00792FA2" w:rsidP="00A2384E">
            <w:pPr>
              <w:autoSpaceDE w:val="0"/>
              <w:autoSpaceDN w:val="0"/>
              <w:adjustRightInd w:val="0"/>
              <w:spacing w:before="0" w:after="0" w:line="276" w:lineRule="auto"/>
              <w:jc w:val="center"/>
              <w:rPr>
                <w:color w:val="000000"/>
              </w:rPr>
            </w:pPr>
            <w:r w:rsidRPr="00135469">
              <w:rPr>
                <w:color w:val="000000"/>
              </w:rPr>
              <w:t>-0.76</w:t>
            </w:r>
          </w:p>
        </w:tc>
        <w:tc>
          <w:tcPr>
            <w:tcW w:w="1622" w:type="dxa"/>
            <w:vAlign w:val="center"/>
          </w:tcPr>
          <w:p w14:paraId="7FC2115D" w14:textId="77777777" w:rsidR="00792FA2" w:rsidRPr="00135469" w:rsidRDefault="00792FA2" w:rsidP="00A2384E">
            <w:pPr>
              <w:autoSpaceDE w:val="0"/>
              <w:autoSpaceDN w:val="0"/>
              <w:adjustRightInd w:val="0"/>
              <w:spacing w:before="0" w:after="0" w:line="276" w:lineRule="auto"/>
              <w:jc w:val="center"/>
              <w:rPr>
                <w:color w:val="000000"/>
              </w:rPr>
            </w:pPr>
            <w:r w:rsidRPr="00135469">
              <w:rPr>
                <w:color w:val="000000"/>
              </w:rPr>
              <w:t>0.189</w:t>
            </w:r>
          </w:p>
        </w:tc>
        <w:tc>
          <w:tcPr>
            <w:tcW w:w="1614" w:type="dxa"/>
            <w:vAlign w:val="center"/>
          </w:tcPr>
          <w:p w14:paraId="532108C2" w14:textId="77777777" w:rsidR="00792FA2" w:rsidRPr="00135469" w:rsidRDefault="00792FA2" w:rsidP="00A2384E">
            <w:pPr>
              <w:autoSpaceDE w:val="0"/>
              <w:autoSpaceDN w:val="0"/>
              <w:adjustRightInd w:val="0"/>
              <w:spacing w:before="0" w:after="0" w:line="276" w:lineRule="auto"/>
              <w:jc w:val="center"/>
              <w:rPr>
                <w:color w:val="000000"/>
              </w:rPr>
            </w:pPr>
            <w:r w:rsidRPr="00135469">
              <w:rPr>
                <w:color w:val="000000"/>
              </w:rPr>
              <w:t>-1.03</w:t>
            </w:r>
          </w:p>
        </w:tc>
      </w:tr>
      <w:tr w:rsidR="00792FA2" w14:paraId="37A60014" w14:textId="77777777" w:rsidTr="00792FA2">
        <w:tc>
          <w:tcPr>
            <w:tcW w:w="2250" w:type="dxa"/>
            <w:vAlign w:val="center"/>
          </w:tcPr>
          <w:p w14:paraId="50BD49E9" w14:textId="77777777" w:rsidR="00792FA2" w:rsidRPr="00135469" w:rsidRDefault="00792FA2" w:rsidP="00A2384E">
            <w:pPr>
              <w:autoSpaceDE w:val="0"/>
              <w:autoSpaceDN w:val="0"/>
              <w:adjustRightInd w:val="0"/>
              <w:spacing w:before="0" w:after="0" w:line="276" w:lineRule="auto"/>
              <w:jc w:val="center"/>
              <w:rPr>
                <w:color w:val="000000"/>
              </w:rPr>
            </w:pPr>
            <w:r w:rsidRPr="00135469">
              <w:rPr>
                <w:color w:val="000000"/>
              </w:rPr>
              <w:t>Exchange current density, i</w:t>
            </w:r>
            <w:r w:rsidRPr="00135469">
              <w:rPr>
                <w:color w:val="000000"/>
                <w:vertAlign w:val="subscript"/>
              </w:rPr>
              <w:t>0</w:t>
            </w:r>
          </w:p>
        </w:tc>
        <w:tc>
          <w:tcPr>
            <w:tcW w:w="1262" w:type="dxa"/>
            <w:vAlign w:val="center"/>
          </w:tcPr>
          <w:p w14:paraId="08C947B0" w14:textId="77777777" w:rsidR="00792FA2" w:rsidRPr="00135469" w:rsidRDefault="00792FA2" w:rsidP="00A2384E">
            <w:pPr>
              <w:autoSpaceDE w:val="0"/>
              <w:autoSpaceDN w:val="0"/>
              <w:adjustRightInd w:val="0"/>
              <w:spacing w:before="0" w:after="0" w:line="276" w:lineRule="auto"/>
              <w:jc w:val="center"/>
              <w:rPr>
                <w:color w:val="000000"/>
              </w:rPr>
            </w:pPr>
            <w:r w:rsidRPr="00135469">
              <w:rPr>
                <w:color w:val="000000"/>
              </w:rPr>
              <w:t>A/m</w:t>
            </w:r>
            <w:r w:rsidRPr="00135469">
              <w:rPr>
                <w:color w:val="000000"/>
                <w:vertAlign w:val="superscript"/>
              </w:rPr>
              <w:t>2</w:t>
            </w:r>
          </w:p>
        </w:tc>
        <w:tc>
          <w:tcPr>
            <w:tcW w:w="1463" w:type="dxa"/>
            <w:vAlign w:val="center"/>
          </w:tcPr>
          <w:p w14:paraId="2CCFEED3" w14:textId="77777777" w:rsidR="00792FA2" w:rsidRPr="00135469" w:rsidRDefault="00792FA2" w:rsidP="00A2384E">
            <w:pPr>
              <w:autoSpaceDE w:val="0"/>
              <w:autoSpaceDN w:val="0"/>
              <w:adjustRightInd w:val="0"/>
              <w:spacing w:before="0" w:after="0" w:line="276" w:lineRule="auto"/>
              <w:jc w:val="center"/>
              <w:rPr>
                <w:color w:val="000000"/>
              </w:rPr>
            </w:pPr>
            <w:r w:rsidRPr="00135469">
              <w:rPr>
                <w:color w:val="000000"/>
              </w:rPr>
              <w:t>7.1E-5</w:t>
            </w:r>
          </w:p>
        </w:tc>
        <w:tc>
          <w:tcPr>
            <w:tcW w:w="1622" w:type="dxa"/>
            <w:vAlign w:val="center"/>
          </w:tcPr>
          <w:p w14:paraId="4009DDDC" w14:textId="77777777" w:rsidR="00792FA2" w:rsidRPr="00135469" w:rsidRDefault="00792FA2" w:rsidP="00A2384E">
            <w:pPr>
              <w:autoSpaceDE w:val="0"/>
              <w:autoSpaceDN w:val="0"/>
              <w:adjustRightInd w:val="0"/>
              <w:spacing w:before="0" w:after="0" w:line="276" w:lineRule="auto"/>
              <w:jc w:val="center"/>
              <w:rPr>
                <w:color w:val="000000"/>
              </w:rPr>
            </w:pPr>
            <w:r w:rsidRPr="00135469">
              <w:rPr>
                <w:color w:val="000000"/>
              </w:rPr>
              <w:t>7.7E-7</w:t>
            </w:r>
          </w:p>
        </w:tc>
        <w:tc>
          <w:tcPr>
            <w:tcW w:w="1614" w:type="dxa"/>
            <w:vAlign w:val="center"/>
          </w:tcPr>
          <w:p w14:paraId="55910628" w14:textId="77777777" w:rsidR="00792FA2" w:rsidRPr="00135469" w:rsidRDefault="00792FA2" w:rsidP="00A2384E">
            <w:pPr>
              <w:autoSpaceDE w:val="0"/>
              <w:autoSpaceDN w:val="0"/>
              <w:adjustRightInd w:val="0"/>
              <w:spacing w:before="0" w:after="0" w:line="276" w:lineRule="auto"/>
              <w:jc w:val="center"/>
              <w:rPr>
                <w:color w:val="000000"/>
              </w:rPr>
            </w:pPr>
            <w:r w:rsidRPr="00135469">
              <w:rPr>
                <w:color w:val="000000"/>
              </w:rPr>
              <w:t>1.1E-2</w:t>
            </w:r>
          </w:p>
        </w:tc>
      </w:tr>
      <w:tr w:rsidR="00792FA2" w14:paraId="240F1AC1" w14:textId="77777777" w:rsidTr="00792FA2">
        <w:tc>
          <w:tcPr>
            <w:tcW w:w="2250" w:type="dxa"/>
            <w:vAlign w:val="center"/>
          </w:tcPr>
          <w:p w14:paraId="765DC70B" w14:textId="77777777" w:rsidR="00792FA2" w:rsidRPr="00135469" w:rsidRDefault="00792FA2" w:rsidP="00A2384E">
            <w:pPr>
              <w:autoSpaceDE w:val="0"/>
              <w:autoSpaceDN w:val="0"/>
              <w:adjustRightInd w:val="0"/>
              <w:spacing w:before="0" w:after="0" w:line="276" w:lineRule="auto"/>
              <w:jc w:val="center"/>
              <w:rPr>
                <w:color w:val="000000"/>
              </w:rPr>
            </w:pPr>
            <w:r w:rsidRPr="00135469">
              <w:rPr>
                <w:color w:val="000000"/>
              </w:rPr>
              <w:t>Tafel slope, A</w:t>
            </w:r>
          </w:p>
        </w:tc>
        <w:tc>
          <w:tcPr>
            <w:tcW w:w="1262" w:type="dxa"/>
            <w:vAlign w:val="center"/>
          </w:tcPr>
          <w:p w14:paraId="06A9F1A7" w14:textId="77777777" w:rsidR="00792FA2" w:rsidRPr="00135469" w:rsidRDefault="00792FA2" w:rsidP="00A2384E">
            <w:pPr>
              <w:autoSpaceDE w:val="0"/>
              <w:autoSpaceDN w:val="0"/>
              <w:adjustRightInd w:val="0"/>
              <w:spacing w:before="0" w:after="0" w:line="276" w:lineRule="auto"/>
              <w:jc w:val="center"/>
              <w:rPr>
                <w:color w:val="000000"/>
              </w:rPr>
            </w:pPr>
            <w:r w:rsidRPr="00135469">
              <w:rPr>
                <w:color w:val="000000"/>
              </w:rPr>
              <w:t>V/decade</w:t>
            </w:r>
          </w:p>
        </w:tc>
        <w:tc>
          <w:tcPr>
            <w:tcW w:w="1463" w:type="dxa"/>
            <w:vAlign w:val="center"/>
          </w:tcPr>
          <w:p w14:paraId="40A84280" w14:textId="77777777" w:rsidR="00792FA2" w:rsidRPr="00135469" w:rsidRDefault="00792FA2" w:rsidP="00A2384E">
            <w:pPr>
              <w:autoSpaceDE w:val="0"/>
              <w:autoSpaceDN w:val="0"/>
              <w:adjustRightInd w:val="0"/>
              <w:spacing w:before="0" w:after="0" w:line="276" w:lineRule="auto"/>
              <w:jc w:val="center"/>
              <w:rPr>
                <w:color w:val="000000"/>
              </w:rPr>
            </w:pPr>
            <w:r w:rsidRPr="00135469">
              <w:rPr>
                <w:color w:val="000000"/>
              </w:rPr>
              <w:t>0.41</w:t>
            </w:r>
          </w:p>
        </w:tc>
        <w:tc>
          <w:tcPr>
            <w:tcW w:w="1622" w:type="dxa"/>
            <w:vAlign w:val="center"/>
          </w:tcPr>
          <w:p w14:paraId="120BF022" w14:textId="77777777" w:rsidR="00792FA2" w:rsidRPr="00135469" w:rsidRDefault="00792FA2" w:rsidP="00A2384E">
            <w:pPr>
              <w:autoSpaceDE w:val="0"/>
              <w:autoSpaceDN w:val="0"/>
              <w:adjustRightInd w:val="0"/>
              <w:spacing w:before="0" w:after="0" w:line="276" w:lineRule="auto"/>
              <w:jc w:val="center"/>
              <w:rPr>
                <w:color w:val="000000"/>
              </w:rPr>
            </w:pPr>
            <w:r w:rsidRPr="00135469">
              <w:rPr>
                <w:color w:val="000000"/>
              </w:rPr>
              <w:t>-0.18</w:t>
            </w:r>
          </w:p>
        </w:tc>
        <w:tc>
          <w:tcPr>
            <w:tcW w:w="1614" w:type="dxa"/>
            <w:vAlign w:val="center"/>
          </w:tcPr>
          <w:p w14:paraId="6F0814B3" w14:textId="77777777" w:rsidR="00792FA2" w:rsidRPr="00135469" w:rsidRDefault="00792FA2" w:rsidP="00A2384E">
            <w:pPr>
              <w:autoSpaceDE w:val="0"/>
              <w:autoSpaceDN w:val="0"/>
              <w:adjustRightInd w:val="0"/>
              <w:spacing w:before="0" w:after="0" w:line="276" w:lineRule="auto"/>
              <w:jc w:val="center"/>
              <w:rPr>
                <w:color w:val="000000"/>
              </w:rPr>
            </w:pPr>
            <w:r w:rsidRPr="00135469">
              <w:rPr>
                <w:color w:val="000000"/>
              </w:rPr>
              <w:t>-0.15</w:t>
            </w:r>
          </w:p>
        </w:tc>
      </w:tr>
    </w:tbl>
    <w:p w14:paraId="72821E2D" w14:textId="77777777" w:rsidR="00792FA2" w:rsidRPr="00CA3F78" w:rsidRDefault="00792FA2" w:rsidP="00A2384E">
      <w:pPr>
        <w:pStyle w:val="Default"/>
        <w:spacing w:line="276" w:lineRule="auto"/>
        <w:rPr>
          <w:iCs/>
          <w:color w:val="000000" w:themeColor="text1"/>
        </w:rPr>
      </w:pPr>
    </w:p>
    <w:p w14:paraId="04CC89CE" w14:textId="77777777" w:rsidR="00792FA2" w:rsidRDefault="00792FA2" w:rsidP="00A2384E">
      <w:pPr>
        <w:pStyle w:val="Default"/>
        <w:spacing w:line="276" w:lineRule="auto"/>
        <w:ind w:left="720"/>
        <w:rPr>
          <w:iCs/>
          <w:color w:val="000000" w:themeColor="text1"/>
        </w:rPr>
      </w:pPr>
      <w:r w:rsidRPr="00CF2C57">
        <w:rPr>
          <w:iCs/>
          <w:color w:val="000000" w:themeColor="text1"/>
        </w:rPr>
        <w:t>Given that anodic and cathodic reactions occur simultaneously, the reaction rate can be determined by evaluating the local current density at the anode or cathode, as illustrated in Equation 9. Subsequently, the metal corrosion rate is calculated through the application of Equation 10 (Stansbury and Buchanan 2000).</w:t>
      </w:r>
      <w:r>
        <w:rPr>
          <w:iCs/>
          <w:color w:val="000000" w:themeColor="text1"/>
        </w:rPr>
        <w:t xml:space="preserve"> </w:t>
      </w:r>
    </w:p>
    <w:p w14:paraId="35CF5537" w14:textId="77777777" w:rsidR="00792FA2" w:rsidRDefault="00792FA2" w:rsidP="00A2384E">
      <w:pPr>
        <w:pStyle w:val="Default"/>
        <w:spacing w:line="276" w:lineRule="auto"/>
        <w:jc w:val="right"/>
        <w:rPr>
          <w:iCs/>
          <w:color w:val="000000" w:themeColor="text1"/>
        </w:rPr>
      </w:pPr>
      <m:oMath>
        <m:r>
          <w:rPr>
            <w:rFonts w:ascii="Cambria Math" w:hAnsi="Cambria Math"/>
            <w:color w:val="000000" w:themeColor="text1"/>
          </w:rPr>
          <m:t>R=</m:t>
        </m:r>
        <m:f>
          <m:fPr>
            <m:ctrlPr>
              <w:rPr>
                <w:rFonts w:ascii="Cambria Math" w:hAnsi="Cambria Math"/>
                <w:i/>
                <w:iCs/>
                <w:color w:val="000000" w:themeColor="text1"/>
              </w:rPr>
            </m:ctrlPr>
          </m:fPr>
          <m:num>
            <m:r>
              <w:rPr>
                <w:rFonts w:ascii="Cambria Math" w:hAnsi="Cambria Math"/>
                <w:color w:val="000000" w:themeColor="text1"/>
              </w:rPr>
              <m:t>-v</m:t>
            </m:r>
            <m:sSub>
              <m:sSubPr>
                <m:ctrlPr>
                  <w:rPr>
                    <w:rFonts w:ascii="Cambria Math" w:hAnsi="Cambria Math"/>
                    <w:i/>
                    <w:iCs/>
                    <w:color w:val="000000" w:themeColor="text1"/>
                  </w:rPr>
                </m:ctrlPr>
              </m:sSubPr>
              <m:e>
                <m:r>
                  <w:rPr>
                    <w:rFonts w:ascii="Cambria Math" w:hAnsi="Cambria Math"/>
                    <w:color w:val="000000" w:themeColor="text1"/>
                  </w:rPr>
                  <m:t>i</m:t>
                </m:r>
              </m:e>
              <m:sub>
                <m:r>
                  <w:rPr>
                    <w:rFonts w:ascii="Cambria Math" w:hAnsi="Cambria Math"/>
                    <w:color w:val="000000" w:themeColor="text1"/>
                  </w:rPr>
                  <m:t>local</m:t>
                </m:r>
              </m:sub>
            </m:sSub>
          </m:num>
          <m:den>
            <m:r>
              <w:rPr>
                <w:rFonts w:ascii="Cambria Math" w:hAnsi="Cambria Math"/>
                <w:color w:val="000000" w:themeColor="text1"/>
              </w:rPr>
              <m:t>nF</m:t>
            </m:r>
          </m:den>
        </m:f>
      </m:oMath>
      <w:r>
        <w:rPr>
          <w:iCs/>
          <w:color w:val="000000" w:themeColor="text1"/>
        </w:rPr>
        <w:t xml:space="preserve">                                                         (9)</w:t>
      </w:r>
    </w:p>
    <w:p w14:paraId="6E04ED5A" w14:textId="77777777" w:rsidR="00792FA2" w:rsidRPr="0006440C" w:rsidRDefault="00792FA2" w:rsidP="00A2384E">
      <w:pPr>
        <w:pStyle w:val="Default"/>
        <w:snapToGrid w:val="0"/>
        <w:spacing w:line="276" w:lineRule="auto"/>
        <w:ind w:left="720"/>
        <w:rPr>
          <w:iCs/>
          <w:color w:val="000000" w:themeColor="text1"/>
        </w:rPr>
      </w:pPr>
      <w:r>
        <w:rPr>
          <w:iCs/>
          <w:color w:val="000000" w:themeColor="text1"/>
        </w:rPr>
        <w:t>Where,</w:t>
      </w:r>
      <w:r w:rsidRPr="00E37757">
        <w:rPr>
          <w:i/>
          <w:iCs/>
        </w:rPr>
        <w:t xml:space="preserve"> R</w:t>
      </w:r>
      <w:r>
        <w:t xml:space="preserve"> is the reaction rate (mol/(m</w:t>
      </w:r>
      <w:r>
        <w:rPr>
          <w:vertAlign w:val="superscript"/>
        </w:rPr>
        <w:t>2</w:t>
      </w:r>
      <w:r>
        <w:rPr>
          <w:rFonts w:hint="eastAsia"/>
        </w:rPr>
        <w:t>·</w:t>
      </w:r>
      <w:r>
        <w:rPr>
          <w:rFonts w:hint="eastAsia"/>
        </w:rPr>
        <w:t>s</w:t>
      </w:r>
      <w:r>
        <w:t>));</w:t>
      </w:r>
      <w:r>
        <w:rPr>
          <w:iCs/>
          <w:color w:val="000000" w:themeColor="text1"/>
        </w:rPr>
        <w:t xml:space="preserve"> </w:t>
      </w:r>
      <w:r w:rsidRPr="00E80928">
        <w:rPr>
          <w:i/>
          <w:color w:val="000000" w:themeColor="text1"/>
        </w:rPr>
        <w:t>i</w:t>
      </w:r>
      <w:r w:rsidRPr="00E80928">
        <w:rPr>
          <w:i/>
          <w:color w:val="000000" w:themeColor="text1"/>
          <w:vertAlign w:val="subscript"/>
        </w:rPr>
        <w:t>local</w:t>
      </w:r>
      <w:r>
        <w:rPr>
          <w:iCs/>
          <w:color w:val="000000" w:themeColor="text1"/>
        </w:rPr>
        <w:t xml:space="preserve"> is the local current density at electrode (A/m</w:t>
      </w:r>
      <w:r>
        <w:rPr>
          <w:iCs/>
          <w:color w:val="000000" w:themeColor="text1"/>
          <w:vertAlign w:val="superscript"/>
        </w:rPr>
        <w:t>2</w:t>
      </w:r>
      <w:r>
        <w:rPr>
          <w:iCs/>
          <w:color w:val="000000" w:themeColor="text1"/>
        </w:rPr>
        <w:t xml:space="preserve">); </w:t>
      </w:r>
      <w:r w:rsidRPr="00E80928">
        <w:rPr>
          <w:i/>
          <w:color w:val="000000" w:themeColor="text1"/>
        </w:rPr>
        <w:t>n</w:t>
      </w:r>
      <w:r>
        <w:rPr>
          <w:iCs/>
          <w:color w:val="000000" w:themeColor="text1"/>
        </w:rPr>
        <w:t xml:space="preserve"> is the number of participating electrons; </w:t>
      </w:r>
      <w:r w:rsidRPr="00E80928">
        <w:rPr>
          <w:i/>
          <w:color w:val="000000" w:themeColor="text1"/>
        </w:rPr>
        <w:t>v</w:t>
      </w:r>
      <w:r>
        <w:rPr>
          <w:iCs/>
          <w:color w:val="000000" w:themeColor="text1"/>
        </w:rPr>
        <w:t xml:space="preserve"> is stoichiometric coefficient for reaction species (v=1 for iron, v=-1 for oxygen, and v=1 for hydrogen); </w:t>
      </w:r>
      <w:r w:rsidRPr="00123F5C">
        <w:rPr>
          <w:i/>
          <w:color w:val="000000" w:themeColor="text1"/>
        </w:rPr>
        <w:t>F</w:t>
      </w:r>
      <w:r>
        <w:rPr>
          <w:iCs/>
          <w:color w:val="000000" w:themeColor="text1"/>
        </w:rPr>
        <w:t xml:space="preserve"> is the Faraday’s constant (</w:t>
      </w:r>
      <w:r w:rsidRPr="00123F5C">
        <w:rPr>
          <w:i/>
          <w:color w:val="000000" w:themeColor="text1"/>
        </w:rPr>
        <w:t>F</w:t>
      </w:r>
      <w:r>
        <w:rPr>
          <w:iCs/>
          <w:color w:val="000000" w:themeColor="text1"/>
        </w:rPr>
        <w:t>=96485 C/mol).</w:t>
      </w:r>
    </w:p>
    <w:p w14:paraId="4E1295BF" w14:textId="77777777" w:rsidR="00792FA2" w:rsidRDefault="00030BF6" w:rsidP="003D5AD2">
      <w:pPr>
        <w:adjustRightInd w:val="0"/>
        <w:spacing w:after="0" w:line="276" w:lineRule="auto"/>
        <w:jc w:val="right"/>
        <w:rPr>
          <w:color w:val="000000"/>
          <w:szCs w:val="24"/>
        </w:rPr>
      </w:pPr>
      <m:oMath>
        <m:sSub>
          <m:sSubPr>
            <m:ctrlPr>
              <w:rPr>
                <w:rFonts w:ascii="Cambria Math" w:hAnsi="Cambria Math"/>
                <w:i/>
                <w:color w:val="000000"/>
                <w:szCs w:val="24"/>
              </w:rPr>
            </m:ctrlPr>
          </m:sSubPr>
          <m:e>
            <m:r>
              <w:rPr>
                <w:rFonts w:ascii="Cambria Math" w:hAnsi="Cambria Math"/>
                <w:color w:val="000000"/>
                <w:szCs w:val="24"/>
              </w:rPr>
              <m:t>C</m:t>
            </m:r>
          </m:e>
          <m:sub>
            <m:r>
              <w:rPr>
                <w:rFonts w:ascii="Cambria Math" w:hAnsi="Cambria Math"/>
                <w:color w:val="000000"/>
                <w:szCs w:val="24"/>
              </w:rPr>
              <m:t>rate</m:t>
            </m:r>
          </m:sub>
        </m:sSub>
        <m:r>
          <w:rPr>
            <w:rFonts w:ascii="Cambria Math" w:hAnsi="Cambria Math"/>
            <w:color w:val="000000"/>
            <w:szCs w:val="24"/>
          </w:rPr>
          <m:t>=</m:t>
        </m:r>
        <m:f>
          <m:fPr>
            <m:ctrlPr>
              <w:rPr>
                <w:rFonts w:ascii="Cambria Math" w:hAnsi="Cambria Math"/>
                <w:i/>
                <w:color w:val="000000"/>
                <w:szCs w:val="24"/>
              </w:rPr>
            </m:ctrlPr>
          </m:fPr>
          <m:num>
            <m:r>
              <w:rPr>
                <w:rFonts w:ascii="Cambria Math" w:hAnsi="Cambria Math"/>
                <w:color w:val="000000"/>
                <w:szCs w:val="24"/>
              </w:rPr>
              <m:t>MR</m:t>
            </m:r>
          </m:num>
          <m:den>
            <m:r>
              <w:rPr>
                <w:rFonts w:ascii="Cambria Math" w:hAnsi="Cambria Math"/>
                <w:color w:val="000000"/>
                <w:szCs w:val="24"/>
              </w:rPr>
              <m:t>ρ</m:t>
            </m:r>
          </m:den>
        </m:f>
      </m:oMath>
      <w:r w:rsidR="00792FA2">
        <w:rPr>
          <w:color w:val="000000"/>
          <w:szCs w:val="24"/>
        </w:rPr>
        <w:t xml:space="preserve">                                                      (10)</w:t>
      </w:r>
    </w:p>
    <w:p w14:paraId="3A07AA90" w14:textId="77777777" w:rsidR="00792FA2" w:rsidRDefault="00792FA2" w:rsidP="003D5AD2">
      <w:pPr>
        <w:adjustRightInd w:val="0"/>
        <w:spacing w:before="0" w:line="276" w:lineRule="auto"/>
        <w:ind w:left="720"/>
        <w:rPr>
          <w:color w:val="000000"/>
          <w:szCs w:val="24"/>
        </w:rPr>
      </w:pPr>
      <w:r>
        <w:rPr>
          <w:color w:val="000000"/>
          <w:szCs w:val="24"/>
        </w:rPr>
        <w:t xml:space="preserve">Where, </w:t>
      </w:r>
      <w:r w:rsidRPr="00E37757">
        <w:rPr>
          <w:i/>
          <w:iCs/>
          <w:color w:val="000000"/>
          <w:szCs w:val="24"/>
        </w:rPr>
        <w:t>C</w:t>
      </w:r>
      <w:r w:rsidRPr="00E37757">
        <w:rPr>
          <w:i/>
          <w:iCs/>
          <w:color w:val="000000"/>
          <w:szCs w:val="24"/>
          <w:vertAlign w:val="subscript"/>
        </w:rPr>
        <w:t>rate</w:t>
      </w:r>
      <w:r w:rsidRPr="00E37757">
        <w:rPr>
          <w:i/>
          <w:iCs/>
          <w:color w:val="000000"/>
          <w:szCs w:val="24"/>
        </w:rPr>
        <w:t xml:space="preserve"> </w:t>
      </w:r>
      <w:r>
        <w:rPr>
          <w:color w:val="000000"/>
          <w:szCs w:val="24"/>
        </w:rPr>
        <w:t xml:space="preserve">is the corrosion rate (mm/year); </w:t>
      </w:r>
      <w:r w:rsidRPr="00A26EA8">
        <w:rPr>
          <w:i/>
          <w:iCs/>
          <w:color w:val="000000"/>
          <w:szCs w:val="24"/>
        </w:rPr>
        <w:t>M</w:t>
      </w:r>
      <w:r>
        <w:rPr>
          <w:color w:val="000000"/>
          <w:szCs w:val="24"/>
        </w:rPr>
        <w:t xml:space="preserve"> is the molar mass of the cathode (58g/mol for iron); </w:t>
      </w:r>
      <w:r w:rsidRPr="00E37757">
        <w:rPr>
          <w:i/>
          <w:iCs/>
          <w:color w:val="000000"/>
          <w:szCs w:val="24"/>
        </w:rPr>
        <w:t>R</w:t>
      </w:r>
      <w:r>
        <w:rPr>
          <w:color w:val="000000"/>
          <w:szCs w:val="24"/>
        </w:rPr>
        <w:t xml:space="preserve"> is the reaction rate (mol/(m</w:t>
      </w:r>
      <w:r>
        <w:rPr>
          <w:color w:val="000000"/>
          <w:szCs w:val="24"/>
          <w:vertAlign w:val="superscript"/>
        </w:rPr>
        <w:t>2</w:t>
      </w:r>
      <w:r>
        <w:rPr>
          <w:rFonts w:hint="eastAsia"/>
          <w:color w:val="000000"/>
          <w:szCs w:val="24"/>
        </w:rPr>
        <w:t>·s</w:t>
      </w:r>
      <w:r>
        <w:rPr>
          <w:color w:val="000000"/>
          <w:szCs w:val="24"/>
        </w:rPr>
        <w:t xml:space="preserve">)); </w:t>
      </w:r>
      <w:r w:rsidRPr="00E37757">
        <w:rPr>
          <w:i/>
          <w:iCs/>
          <w:color w:val="000000"/>
          <w:szCs w:val="24"/>
        </w:rPr>
        <w:t>ρ</w:t>
      </w:r>
      <w:r>
        <w:rPr>
          <w:color w:val="000000"/>
          <w:szCs w:val="24"/>
        </w:rPr>
        <w:t xml:space="preserve"> is the density (7860kg/m</w:t>
      </w:r>
      <w:r>
        <w:rPr>
          <w:color w:val="000000"/>
          <w:szCs w:val="24"/>
          <w:vertAlign w:val="superscript"/>
        </w:rPr>
        <w:t>3</w:t>
      </w:r>
      <w:r>
        <w:rPr>
          <w:color w:val="000000"/>
          <w:szCs w:val="24"/>
        </w:rPr>
        <w:t xml:space="preserve"> for iron).</w:t>
      </w:r>
    </w:p>
    <w:p w14:paraId="3A3962D4" w14:textId="3AC96FD3" w:rsidR="00792FA2" w:rsidRPr="00A2384E" w:rsidRDefault="00792FA2" w:rsidP="00A2384E">
      <w:pPr>
        <w:adjustRightInd w:val="0"/>
        <w:spacing w:line="276" w:lineRule="auto"/>
        <w:ind w:firstLine="720"/>
        <w:rPr>
          <w:b/>
          <w:bCs/>
          <w:color w:val="000000"/>
          <w:szCs w:val="24"/>
          <w:u w:val="single"/>
        </w:rPr>
      </w:pPr>
      <w:r w:rsidRPr="00A2384E">
        <w:rPr>
          <w:b/>
          <w:bCs/>
          <w:color w:val="000000"/>
          <w:szCs w:val="24"/>
          <w:u w:val="single"/>
        </w:rPr>
        <w:t>Model geometry</w:t>
      </w:r>
    </w:p>
    <w:p w14:paraId="469132A3" w14:textId="5934A35E" w:rsidR="00792FA2" w:rsidRDefault="00792FA2" w:rsidP="00630430">
      <w:pPr>
        <w:adjustRightInd w:val="0"/>
        <w:spacing w:after="0" w:line="276" w:lineRule="auto"/>
        <w:ind w:left="720"/>
        <w:rPr>
          <w:color w:val="000000"/>
          <w:szCs w:val="24"/>
        </w:rPr>
      </w:pPr>
      <w:r w:rsidRPr="00253025">
        <w:rPr>
          <w:color w:val="000000"/>
          <w:szCs w:val="24"/>
        </w:rPr>
        <w:t xml:space="preserve">In this research, a three-dimensional finite element model was </w:t>
      </w:r>
      <w:r>
        <w:rPr>
          <w:color w:val="000000"/>
          <w:szCs w:val="24"/>
        </w:rPr>
        <w:t>established</w:t>
      </w:r>
      <w:r w:rsidRPr="00253025">
        <w:rPr>
          <w:color w:val="000000"/>
          <w:szCs w:val="24"/>
        </w:rPr>
        <w:t xml:space="preserve"> using COMSOL Multiphysics to </w:t>
      </w:r>
      <w:r>
        <w:rPr>
          <w:color w:val="000000"/>
          <w:szCs w:val="24"/>
        </w:rPr>
        <w:t xml:space="preserve">evaluate </w:t>
      </w:r>
      <w:r w:rsidRPr="00253025">
        <w:rPr>
          <w:color w:val="000000"/>
          <w:szCs w:val="24"/>
        </w:rPr>
        <w:t xml:space="preserve">the behavior of </w:t>
      </w:r>
      <w:r>
        <w:rPr>
          <w:color w:val="000000"/>
          <w:szCs w:val="24"/>
        </w:rPr>
        <w:t xml:space="preserve">CP system </w:t>
      </w:r>
      <w:r w:rsidRPr="00253025">
        <w:rPr>
          <w:color w:val="000000"/>
          <w:szCs w:val="24"/>
        </w:rPr>
        <w:t xml:space="preserve">under varying environmental factors, particularly soil moisture content. The schematic of the model is </w:t>
      </w:r>
      <w:r>
        <w:rPr>
          <w:color w:val="000000"/>
          <w:szCs w:val="24"/>
        </w:rPr>
        <w:t>shown</w:t>
      </w:r>
      <w:r w:rsidRPr="00253025">
        <w:rPr>
          <w:color w:val="000000"/>
          <w:szCs w:val="24"/>
        </w:rPr>
        <w:t xml:space="preserve"> in Figure 1.</w:t>
      </w:r>
      <w:r>
        <w:rPr>
          <w:color w:val="000000"/>
          <w:szCs w:val="24"/>
        </w:rPr>
        <w:t xml:space="preserve"> The </w:t>
      </w:r>
      <w:r w:rsidRPr="00974EA6">
        <w:rPr>
          <w:color w:val="000000"/>
          <w:szCs w:val="24"/>
        </w:rPr>
        <w:t>soil electrolyte was 10m long, 10m wide and 4m deep. A 10m long pipeline with a diameter of 0.3m was buried at 2.5m depth. A 0.5m high anode with a diameter of 0.2m was also buried at 2.5m depth.</w:t>
      </w:r>
      <w:r>
        <w:rPr>
          <w:color w:val="000000"/>
          <w:szCs w:val="24"/>
        </w:rPr>
        <w:t xml:space="preserve"> </w:t>
      </w:r>
    </w:p>
    <w:p w14:paraId="4B5065F7" w14:textId="77777777" w:rsidR="00792FA2" w:rsidRDefault="00792FA2" w:rsidP="00630430">
      <w:pPr>
        <w:adjustRightInd w:val="0"/>
        <w:spacing w:before="0" w:line="276" w:lineRule="auto"/>
        <w:jc w:val="center"/>
        <w:rPr>
          <w:color w:val="000000"/>
          <w:szCs w:val="24"/>
        </w:rPr>
      </w:pPr>
      <w:r>
        <w:rPr>
          <w:noProof/>
          <w:color w:val="000000"/>
          <w:szCs w:val="24"/>
          <w:lang w:eastAsia="zh-CN" w:bidi="ar-SA"/>
        </w:rPr>
        <w:drawing>
          <wp:inline distT="0" distB="0" distL="0" distR="0" wp14:anchorId="569D2D88" wp14:editId="5CC9262E">
            <wp:extent cx="3554426" cy="228600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65252" cy="2292963"/>
                    </a:xfrm>
                    <a:prstGeom prst="rect">
                      <a:avLst/>
                    </a:prstGeom>
                  </pic:spPr>
                </pic:pic>
              </a:graphicData>
            </a:graphic>
          </wp:inline>
        </w:drawing>
      </w:r>
    </w:p>
    <w:p w14:paraId="66648AE5" w14:textId="77777777" w:rsidR="00792FA2" w:rsidRDefault="00792FA2" w:rsidP="00A2384E">
      <w:pPr>
        <w:adjustRightInd w:val="0"/>
        <w:spacing w:line="276" w:lineRule="auto"/>
        <w:ind w:firstLine="431"/>
        <w:jc w:val="center"/>
        <w:rPr>
          <w:color w:val="000000"/>
          <w:szCs w:val="24"/>
        </w:rPr>
      </w:pPr>
      <w:r>
        <w:rPr>
          <w:color w:val="000000"/>
          <w:szCs w:val="24"/>
        </w:rPr>
        <w:t xml:space="preserve">Figure 1. Model </w:t>
      </w:r>
      <w:r w:rsidRPr="00051D87">
        <w:rPr>
          <w:color w:val="000000"/>
          <w:szCs w:val="24"/>
        </w:rPr>
        <w:t>diagram</w:t>
      </w:r>
    </w:p>
    <w:p w14:paraId="08B22CF5" w14:textId="77777777" w:rsidR="000D3423" w:rsidRPr="00A2384E" w:rsidRDefault="000D3423" w:rsidP="000D3423">
      <w:pPr>
        <w:adjustRightInd w:val="0"/>
        <w:spacing w:line="276" w:lineRule="auto"/>
        <w:ind w:firstLine="720"/>
        <w:rPr>
          <w:b/>
          <w:bCs/>
          <w:color w:val="000000"/>
          <w:szCs w:val="24"/>
          <w:u w:val="single"/>
        </w:rPr>
      </w:pPr>
      <w:r w:rsidRPr="00A2384E">
        <w:rPr>
          <w:b/>
          <w:bCs/>
          <w:color w:val="000000"/>
          <w:szCs w:val="24"/>
          <w:u w:val="single"/>
        </w:rPr>
        <w:t>Transport of oxygen</w:t>
      </w:r>
    </w:p>
    <w:p w14:paraId="3673752B" w14:textId="77777777" w:rsidR="000D3423" w:rsidRDefault="000D3423" w:rsidP="000D3423">
      <w:pPr>
        <w:adjustRightInd w:val="0"/>
        <w:spacing w:after="0" w:line="276" w:lineRule="auto"/>
        <w:ind w:left="720"/>
        <w:rPr>
          <w:color w:val="000000"/>
          <w:szCs w:val="24"/>
        </w:rPr>
      </w:pPr>
      <w:r w:rsidRPr="0006440C">
        <w:rPr>
          <w:color w:val="000000"/>
          <w:szCs w:val="24"/>
        </w:rPr>
        <w:t>As previously mentioned, oxygen acts as a key reactant in the cathodic reaction, and its concentration significantly influences both the intensity of the cathodic reaction and the effectiveness of CP. To account for the concentration changes and transport of oxygen, Fick's law was applied to describe its diffusion behavior, as shown in Equation 1</w:t>
      </w:r>
      <w:r>
        <w:rPr>
          <w:color w:val="000000"/>
          <w:szCs w:val="24"/>
        </w:rPr>
        <w:t>1</w:t>
      </w:r>
      <w:r w:rsidRPr="0006440C">
        <w:rPr>
          <w:color w:val="000000"/>
          <w:szCs w:val="24"/>
        </w:rPr>
        <w:t xml:space="preserve"> (Altmann et al. 2012).</w:t>
      </w:r>
      <w:r>
        <w:rPr>
          <w:color w:val="000000"/>
          <w:szCs w:val="24"/>
        </w:rPr>
        <w:t xml:space="preserve"> </w:t>
      </w:r>
    </w:p>
    <w:p w14:paraId="0662C083" w14:textId="77777777" w:rsidR="000D3423" w:rsidRDefault="000D3423" w:rsidP="00B1146D">
      <w:pPr>
        <w:adjustRightInd w:val="0"/>
        <w:spacing w:before="0" w:after="0" w:line="276" w:lineRule="auto"/>
        <w:jc w:val="right"/>
        <w:rPr>
          <w:color w:val="000000"/>
          <w:szCs w:val="24"/>
        </w:rPr>
      </w:pPr>
      <m:oMath>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rPr>
              <m:t>D</m:t>
            </m:r>
          </m:e>
          <m:sub>
            <m:r>
              <w:rPr>
                <w:rFonts w:ascii="Cambria Math" w:hAnsi="Cambria Math"/>
                <w:color w:val="000000"/>
                <w:szCs w:val="24"/>
              </w:rPr>
              <m:t>i</m:t>
            </m:r>
          </m:sub>
        </m:sSub>
        <m:r>
          <m:rPr>
            <m:sty m:val="p"/>
          </m:rP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rPr>
              <m:t>c</m:t>
            </m:r>
          </m:e>
          <m:sub>
            <m:r>
              <w:rPr>
                <w:rFonts w:ascii="Cambria Math" w:hAnsi="Cambria Math"/>
                <w:color w:val="000000"/>
                <w:szCs w:val="24"/>
              </w:rPr>
              <m:t>i</m:t>
            </m:r>
          </m:sub>
        </m:sSub>
        <m:r>
          <w:rPr>
            <w:rFonts w:ascii="Cambria Math" w:hAnsi="Cambria Math"/>
            <w:color w:val="000000"/>
            <w:szCs w:val="24"/>
          </w:rPr>
          <m:t>+u</m:t>
        </m:r>
        <m:sSub>
          <m:sSubPr>
            <m:ctrlPr>
              <w:rPr>
                <w:rFonts w:ascii="Cambria Math" w:hAnsi="Cambria Math"/>
                <w:i/>
                <w:color w:val="000000"/>
                <w:szCs w:val="24"/>
              </w:rPr>
            </m:ctrlPr>
          </m:sSubPr>
          <m:e>
            <m:r>
              <w:rPr>
                <w:rFonts w:ascii="Cambria Math" w:hAnsi="Cambria Math"/>
                <w:color w:val="000000"/>
                <w:szCs w:val="24"/>
              </w:rPr>
              <m:t>c</m:t>
            </m:r>
          </m:e>
          <m:sub>
            <m:r>
              <w:rPr>
                <w:rFonts w:ascii="Cambria Math" w:hAnsi="Cambria Math"/>
                <w:color w:val="000000"/>
                <w:szCs w:val="24"/>
              </w:rPr>
              <m:t>i</m:t>
            </m:r>
          </m:sub>
        </m:sSub>
        <m:r>
          <w:rPr>
            <w:rFonts w:ascii="Cambria Math" w:hAnsi="Cambria Math"/>
            <w:color w:val="000000"/>
            <w:szCs w:val="24"/>
          </w:rPr>
          <m:t>=R</m:t>
        </m:r>
      </m:oMath>
      <w:r>
        <w:rPr>
          <w:color w:val="000000"/>
          <w:szCs w:val="24"/>
        </w:rPr>
        <w:t xml:space="preserve">                                              (11)</w:t>
      </w:r>
    </w:p>
    <w:p w14:paraId="15802122" w14:textId="77777777" w:rsidR="000D3423" w:rsidRPr="00B265D5" w:rsidRDefault="000D3423" w:rsidP="000D3423">
      <w:pPr>
        <w:adjustRightInd w:val="0"/>
        <w:spacing w:line="276" w:lineRule="auto"/>
        <w:ind w:left="720"/>
        <w:rPr>
          <w:szCs w:val="24"/>
        </w:rPr>
      </w:pPr>
      <w:r>
        <w:rPr>
          <w:color w:val="000000"/>
          <w:szCs w:val="24"/>
        </w:rPr>
        <w:t xml:space="preserve">Where, </w:t>
      </w:r>
      <w:r w:rsidRPr="00380F3C">
        <w:rPr>
          <w:i/>
          <w:iCs/>
          <w:szCs w:val="24"/>
        </w:rPr>
        <w:t>c</w:t>
      </w:r>
      <w:r w:rsidRPr="00380F3C">
        <w:rPr>
          <w:i/>
          <w:iCs/>
          <w:szCs w:val="24"/>
          <w:vertAlign w:val="subscript"/>
        </w:rPr>
        <w:t>i</w:t>
      </w:r>
      <w:r w:rsidRPr="00380F3C">
        <w:rPr>
          <w:i/>
          <w:iCs/>
          <w:szCs w:val="24"/>
        </w:rPr>
        <w:t xml:space="preserve"> </w:t>
      </w:r>
      <w:r w:rsidRPr="00380F3C">
        <w:rPr>
          <w:szCs w:val="24"/>
        </w:rPr>
        <w:t>is the concentration (mol/m</w:t>
      </w:r>
      <w:r w:rsidRPr="00380F3C">
        <w:rPr>
          <w:szCs w:val="24"/>
          <w:vertAlign w:val="superscript"/>
        </w:rPr>
        <w:t>3</w:t>
      </w:r>
      <w:r w:rsidRPr="00380F3C">
        <w:rPr>
          <w:szCs w:val="24"/>
        </w:rPr>
        <w:t>)</w:t>
      </w:r>
      <w:r>
        <w:rPr>
          <w:rFonts w:hint="eastAsia"/>
          <w:szCs w:val="24"/>
        </w:rPr>
        <w:t>;</w:t>
      </w:r>
      <w:r w:rsidRPr="00380F3C">
        <w:rPr>
          <w:szCs w:val="24"/>
        </w:rPr>
        <w:t xml:space="preserve"> </w:t>
      </w:r>
      <w:r w:rsidRPr="00380F3C">
        <w:rPr>
          <w:i/>
          <w:iCs/>
          <w:szCs w:val="24"/>
        </w:rPr>
        <w:t>D</w:t>
      </w:r>
      <w:r w:rsidRPr="00380F3C">
        <w:rPr>
          <w:i/>
          <w:iCs/>
          <w:szCs w:val="24"/>
          <w:vertAlign w:val="subscript"/>
        </w:rPr>
        <w:t>i</w:t>
      </w:r>
      <w:r w:rsidRPr="00380F3C">
        <w:rPr>
          <w:i/>
          <w:iCs/>
          <w:szCs w:val="24"/>
        </w:rPr>
        <w:t xml:space="preserve"> </w:t>
      </w:r>
      <w:r w:rsidRPr="00380F3C">
        <w:rPr>
          <w:szCs w:val="24"/>
        </w:rPr>
        <w:t>is</w:t>
      </w:r>
      <w:r>
        <w:rPr>
          <w:szCs w:val="24"/>
        </w:rPr>
        <w:t xml:space="preserve"> </w:t>
      </w:r>
      <w:r w:rsidRPr="00380F3C">
        <w:rPr>
          <w:szCs w:val="24"/>
        </w:rPr>
        <w:t>the diffusion coefficient (m</w:t>
      </w:r>
      <w:r w:rsidRPr="00380F3C">
        <w:rPr>
          <w:szCs w:val="24"/>
          <w:vertAlign w:val="superscript"/>
        </w:rPr>
        <w:t>2</w:t>
      </w:r>
      <w:r w:rsidRPr="00380F3C">
        <w:rPr>
          <w:szCs w:val="24"/>
        </w:rPr>
        <w:t>/s)</w:t>
      </w:r>
      <w:r>
        <w:rPr>
          <w:szCs w:val="24"/>
        </w:rPr>
        <w:t>;</w:t>
      </w:r>
      <w:r w:rsidRPr="00380F3C">
        <w:rPr>
          <w:szCs w:val="24"/>
        </w:rPr>
        <w:t xml:space="preserve"> </w:t>
      </w:r>
      <w:r w:rsidRPr="00380F3C">
        <w:rPr>
          <w:i/>
          <w:iCs/>
          <w:szCs w:val="24"/>
        </w:rPr>
        <w:t xml:space="preserve">u </w:t>
      </w:r>
      <w:r w:rsidRPr="00380F3C">
        <w:rPr>
          <w:szCs w:val="24"/>
        </w:rPr>
        <w:t>is the velocity vector (m/s)</w:t>
      </w:r>
      <w:r>
        <w:rPr>
          <w:szCs w:val="24"/>
        </w:rPr>
        <w:t xml:space="preserve">; </w:t>
      </w:r>
      <w:r w:rsidRPr="00380F3C">
        <w:rPr>
          <w:szCs w:val="24"/>
        </w:rPr>
        <w:t xml:space="preserve">and </w:t>
      </w:r>
      <w:r w:rsidRPr="00380F3C">
        <w:rPr>
          <w:i/>
          <w:iCs/>
          <w:szCs w:val="24"/>
        </w:rPr>
        <w:t xml:space="preserve">R </w:t>
      </w:r>
      <w:r w:rsidRPr="00380F3C">
        <w:rPr>
          <w:szCs w:val="24"/>
        </w:rPr>
        <w:t>is the reaction rate expression (mol/(m</w:t>
      </w:r>
      <w:r w:rsidRPr="00380F3C">
        <w:rPr>
          <w:szCs w:val="24"/>
          <w:vertAlign w:val="superscript"/>
        </w:rPr>
        <w:t>3</w:t>
      </w:r>
      <w:r>
        <w:rPr>
          <w:rFonts w:hint="eastAsia"/>
          <w:szCs w:val="24"/>
        </w:rPr>
        <w:t>·</w:t>
      </w:r>
      <w:r w:rsidRPr="00380F3C">
        <w:rPr>
          <w:szCs w:val="24"/>
        </w:rPr>
        <w:t>s)).</w:t>
      </w:r>
    </w:p>
    <w:p w14:paraId="11756566" w14:textId="07FC447E" w:rsidR="000D3423" w:rsidRDefault="000D3423" w:rsidP="000D3423">
      <w:pPr>
        <w:adjustRightInd w:val="0"/>
        <w:spacing w:line="276" w:lineRule="auto"/>
        <w:ind w:left="720"/>
        <w:rPr>
          <w:color w:val="000000"/>
          <w:szCs w:val="24"/>
        </w:rPr>
      </w:pPr>
      <w:r w:rsidRPr="0006440C">
        <w:rPr>
          <w:color w:val="000000"/>
          <w:szCs w:val="24"/>
        </w:rPr>
        <w:t xml:space="preserve">In this study, the transport of chemical species was integrated with the electrochemical reactions by constraining the reaction rate according to the species concentration, as </w:t>
      </w:r>
      <w:r w:rsidRPr="00A2384E">
        <w:rPr>
          <w:color w:val="000000"/>
          <w:szCs w:val="24"/>
        </w:rPr>
        <w:t>shown in Equation 8, allowing the model to incorporate the effects of the surrounding environmental conditions. Given that the molar mass of water far exceeds that of oxygen in the soil electrolyte, the corrosion process is predominantly controlled by the concentration of oxygen</w:t>
      </w:r>
      <w:r>
        <w:rPr>
          <w:color w:val="000000"/>
          <w:szCs w:val="24"/>
        </w:rPr>
        <w:t>.</w:t>
      </w:r>
    </w:p>
    <w:p w14:paraId="3A316F0C" w14:textId="629197E3" w:rsidR="00792FA2" w:rsidRPr="00A2384E" w:rsidRDefault="00D413FC" w:rsidP="000D3423">
      <w:pPr>
        <w:adjustRightInd w:val="0"/>
        <w:spacing w:line="276" w:lineRule="auto"/>
        <w:ind w:left="720"/>
        <w:rPr>
          <w:b/>
          <w:bCs/>
          <w:color w:val="000000"/>
          <w:szCs w:val="24"/>
          <w:u w:val="single"/>
        </w:rPr>
      </w:pPr>
      <w:r>
        <w:rPr>
          <w:b/>
          <w:bCs/>
          <w:color w:val="000000"/>
          <w:szCs w:val="24"/>
          <w:u w:val="single"/>
        </w:rPr>
        <w:t>Material properties related to moisture content</w:t>
      </w:r>
    </w:p>
    <w:p w14:paraId="157E02DE" w14:textId="77777777" w:rsidR="00792FA2" w:rsidRDefault="00792FA2" w:rsidP="00A2384E">
      <w:pPr>
        <w:adjustRightInd w:val="0"/>
        <w:spacing w:line="276" w:lineRule="auto"/>
        <w:ind w:left="720"/>
        <w:rPr>
          <w:color w:val="000000"/>
          <w:szCs w:val="24"/>
        </w:rPr>
      </w:pPr>
      <w:r w:rsidRPr="00051D87">
        <w:rPr>
          <w:color w:val="000000"/>
          <w:szCs w:val="24"/>
        </w:rPr>
        <w:t xml:space="preserve">As one of the key properties of soil, moisture distribution affects </w:t>
      </w:r>
      <w:r w:rsidRPr="004E5628">
        <w:rPr>
          <w:color w:val="000000"/>
          <w:szCs w:val="24"/>
        </w:rPr>
        <w:t>both the flow of electric current and the transport of oxygen within the soil</w:t>
      </w:r>
      <w:r w:rsidRPr="00051D87">
        <w:rPr>
          <w:color w:val="000000"/>
          <w:szCs w:val="24"/>
        </w:rPr>
        <w:t>. Increased moisture enhances the movement of charged particles, thereby improving electrical conductivity, while the presence of water restricts oxygen diffusion to the pipe surface.</w:t>
      </w:r>
      <w:r>
        <w:rPr>
          <w:color w:val="000000"/>
          <w:szCs w:val="24"/>
        </w:rPr>
        <w:t xml:space="preserve"> </w:t>
      </w:r>
    </w:p>
    <w:p w14:paraId="1E40BA85" w14:textId="74ACE0CF" w:rsidR="00792FA2" w:rsidRPr="00800A65" w:rsidRDefault="00792FA2" w:rsidP="00C9047F">
      <w:pPr>
        <w:adjustRightInd w:val="0"/>
        <w:spacing w:after="0" w:line="276" w:lineRule="auto"/>
        <w:ind w:left="720"/>
        <w:rPr>
          <w:color w:val="000000"/>
          <w:szCs w:val="24"/>
        </w:rPr>
      </w:pPr>
      <w:r w:rsidRPr="004E5628">
        <w:rPr>
          <w:color w:val="000000"/>
          <w:szCs w:val="24"/>
        </w:rPr>
        <w:t>In this study, the effects of moisture content on both soil electrical conductivity and oxygen diffusion rate were analyzed. Equation 1</w:t>
      </w:r>
      <w:r>
        <w:rPr>
          <w:color w:val="000000"/>
          <w:szCs w:val="24"/>
        </w:rPr>
        <w:t>2</w:t>
      </w:r>
      <w:r w:rsidRPr="004E5628">
        <w:rPr>
          <w:color w:val="000000"/>
          <w:szCs w:val="24"/>
        </w:rPr>
        <w:t xml:space="preserve"> illustrates the specific relationship between the moisture content and the electrical conductivity of clay soil</w:t>
      </w:r>
      <w:r>
        <w:rPr>
          <w:color w:val="FF0000"/>
          <w:szCs w:val="24"/>
        </w:rPr>
        <w:t xml:space="preserve"> </w:t>
      </w:r>
      <w:r w:rsidRPr="004E5628">
        <w:rPr>
          <w:szCs w:val="24"/>
        </w:rPr>
        <w:t xml:space="preserve">(Kibria and Hossain, 2012). </w:t>
      </w:r>
    </w:p>
    <w:p w14:paraId="344038D0" w14:textId="77777777" w:rsidR="00792FA2" w:rsidRPr="004B5CD3" w:rsidRDefault="00030BF6" w:rsidP="00C9047F">
      <w:pPr>
        <w:adjustRightInd w:val="0"/>
        <w:spacing w:before="0" w:after="0" w:line="276" w:lineRule="auto"/>
        <w:jc w:val="right"/>
        <w:rPr>
          <w:i/>
          <w:color w:val="000000"/>
          <w:szCs w:val="24"/>
        </w:rPr>
      </w:pPr>
      <m:oMath>
        <m:sSub>
          <m:sSubPr>
            <m:ctrlPr>
              <w:rPr>
                <w:rFonts w:ascii="Cambria Math" w:hAnsi="Cambria Math"/>
                <w:i/>
                <w:color w:val="000000"/>
                <w:szCs w:val="24"/>
              </w:rPr>
            </m:ctrlPr>
          </m:sSubPr>
          <m:e>
            <m:r>
              <m:rPr>
                <m:nor/>
              </m:rPr>
              <w:rPr>
                <w:i/>
                <w:color w:val="000000"/>
                <w:szCs w:val="24"/>
              </w:rPr>
              <m:t>σ</m:t>
            </m:r>
          </m:e>
          <m:sub>
            <m:r>
              <m:rPr>
                <m:nor/>
              </m:rPr>
              <w:rPr>
                <w:i/>
                <w:color w:val="000000"/>
                <w:szCs w:val="24"/>
              </w:rPr>
              <m:t>l</m:t>
            </m:r>
          </m:sub>
        </m:sSub>
        <m:r>
          <m:rPr>
            <m:nor/>
          </m:rPr>
          <w:rPr>
            <w:i/>
            <w:color w:val="000000"/>
            <w:szCs w:val="24"/>
          </w:rPr>
          <m:t>=2.73×</m:t>
        </m:r>
        <m:sSup>
          <m:sSupPr>
            <m:ctrlPr>
              <w:rPr>
                <w:rFonts w:ascii="Cambria Math" w:hAnsi="Cambria Math"/>
                <w:i/>
                <w:color w:val="000000"/>
                <w:szCs w:val="24"/>
              </w:rPr>
            </m:ctrlPr>
          </m:sSupPr>
          <m:e>
            <m:r>
              <m:rPr>
                <m:nor/>
              </m:rPr>
              <w:rPr>
                <w:i/>
                <w:color w:val="000000"/>
                <w:szCs w:val="24"/>
              </w:rPr>
              <m:t>θ</m:t>
            </m:r>
          </m:e>
          <m:sup>
            <m:r>
              <m:rPr>
                <m:nor/>
              </m:rPr>
              <w:rPr>
                <w:i/>
                <w:color w:val="000000"/>
                <w:szCs w:val="24"/>
              </w:rPr>
              <m:t>1.64</m:t>
            </m:r>
          </m:sup>
        </m:sSup>
      </m:oMath>
      <w:r w:rsidR="00792FA2">
        <w:rPr>
          <w:color w:val="000000"/>
          <w:szCs w:val="24"/>
        </w:rPr>
        <w:t xml:space="preserve">                                                      </w:t>
      </w:r>
      <w:r w:rsidR="00792FA2" w:rsidRPr="004B5CD3">
        <w:rPr>
          <w:iCs/>
          <w:color w:val="000000"/>
          <w:szCs w:val="24"/>
        </w:rPr>
        <w:t>(1</w:t>
      </w:r>
      <w:r w:rsidR="00792FA2">
        <w:rPr>
          <w:iCs/>
          <w:color w:val="000000"/>
          <w:szCs w:val="24"/>
        </w:rPr>
        <w:t>2</w:t>
      </w:r>
      <w:r w:rsidR="00792FA2" w:rsidRPr="004B5CD3">
        <w:rPr>
          <w:iCs/>
          <w:color w:val="000000"/>
          <w:szCs w:val="24"/>
        </w:rPr>
        <w:t>)</w:t>
      </w:r>
    </w:p>
    <w:p w14:paraId="1ED05BC1" w14:textId="7D57CEBC" w:rsidR="00792FA2" w:rsidRDefault="00792FA2" w:rsidP="000D3423">
      <w:pPr>
        <w:adjustRightInd w:val="0"/>
        <w:spacing w:before="0" w:line="276" w:lineRule="auto"/>
        <w:ind w:firstLine="720"/>
        <w:rPr>
          <w:color w:val="000000"/>
          <w:szCs w:val="24"/>
        </w:rPr>
      </w:pPr>
      <w:r>
        <w:rPr>
          <w:color w:val="000000"/>
          <w:szCs w:val="24"/>
        </w:rPr>
        <w:t>Where,</w:t>
      </w:r>
      <w:r w:rsidRPr="0008005F">
        <w:rPr>
          <w:rFonts w:ascii="Cambria Math" w:hAnsi="Cambria Math"/>
          <w:i/>
          <w:color w:val="000000"/>
          <w:szCs w:val="24"/>
        </w:rPr>
        <w:t xml:space="preserve"> </w:t>
      </w:r>
      <m:oMath>
        <m:sSub>
          <m:sSubPr>
            <m:ctrlPr>
              <w:rPr>
                <w:rFonts w:ascii="Cambria Math" w:hAnsi="Cambria Math"/>
                <w:i/>
                <w:color w:val="000000"/>
                <w:szCs w:val="24"/>
              </w:rPr>
            </m:ctrlPr>
          </m:sSubPr>
          <m:e>
            <m:r>
              <m:rPr>
                <m:nor/>
              </m:rPr>
              <w:rPr>
                <w:i/>
                <w:color w:val="000000"/>
                <w:szCs w:val="24"/>
              </w:rPr>
              <m:t>σ</m:t>
            </m:r>
          </m:e>
          <m:sub>
            <m:r>
              <m:rPr>
                <m:nor/>
              </m:rPr>
              <w:rPr>
                <w:i/>
                <w:color w:val="000000"/>
                <w:szCs w:val="24"/>
              </w:rPr>
              <m:t>l</m:t>
            </m:r>
          </m:sub>
        </m:sSub>
      </m:oMath>
      <w:r>
        <w:rPr>
          <w:rFonts w:ascii="Cambria Math" w:hAnsi="Cambria Math"/>
          <w:i/>
          <w:color w:val="000000"/>
          <w:szCs w:val="24"/>
        </w:rPr>
        <w:t xml:space="preserve"> </w:t>
      </w:r>
      <w:r w:rsidRPr="0008005F">
        <w:rPr>
          <w:color w:val="000000"/>
          <w:szCs w:val="24"/>
        </w:rPr>
        <w:t>is the soil electrical conductivity (mS/m</w:t>
      </w:r>
      <w:r>
        <w:rPr>
          <w:rFonts w:ascii="Cambria Math" w:hAnsi="Cambria Math"/>
          <w:i/>
          <w:color w:val="000000"/>
          <w:szCs w:val="24"/>
        </w:rPr>
        <w:t>)</w:t>
      </w:r>
      <w:r w:rsidRPr="0008005F">
        <w:rPr>
          <w:i/>
          <w:color w:val="000000"/>
          <w:szCs w:val="24"/>
        </w:rPr>
        <w:t>;</w:t>
      </w:r>
      <w:r>
        <w:rPr>
          <w:color w:val="000000"/>
          <w:szCs w:val="24"/>
        </w:rPr>
        <w:t xml:space="preserve"> </w:t>
      </w:r>
      <m:oMath>
        <m:r>
          <m:rPr>
            <m:nor/>
          </m:rPr>
          <w:rPr>
            <w:i/>
            <w:color w:val="000000"/>
            <w:szCs w:val="24"/>
          </w:rPr>
          <m:t>θ</m:t>
        </m:r>
      </m:oMath>
      <w:r>
        <w:rPr>
          <w:color w:val="000000"/>
          <w:szCs w:val="24"/>
        </w:rPr>
        <w:t xml:space="preserve"> is the moisture content (%)</w:t>
      </w:r>
      <w:r w:rsidR="000D3423">
        <w:rPr>
          <w:color w:val="000000"/>
          <w:szCs w:val="24"/>
        </w:rPr>
        <w:t>.</w:t>
      </w:r>
    </w:p>
    <w:p w14:paraId="0D1F0996" w14:textId="77777777" w:rsidR="00C9047F" w:rsidRPr="00800A65" w:rsidRDefault="00C9047F" w:rsidP="00C9047F">
      <w:pPr>
        <w:adjustRightInd w:val="0"/>
        <w:spacing w:after="0" w:line="276" w:lineRule="auto"/>
        <w:ind w:left="720"/>
        <w:rPr>
          <w:color w:val="000000"/>
          <w:szCs w:val="24"/>
        </w:rPr>
      </w:pPr>
      <w:r w:rsidRPr="004E5628">
        <w:rPr>
          <w:szCs w:val="24"/>
        </w:rPr>
        <w:t>Additionally, the correlation between the degree of water saturation and the oxygen diffusion rate is represented in Equation 1</w:t>
      </w:r>
      <w:r>
        <w:rPr>
          <w:szCs w:val="24"/>
        </w:rPr>
        <w:t xml:space="preserve">3 </w:t>
      </w:r>
      <w:r w:rsidRPr="004E5628">
        <w:rPr>
          <w:szCs w:val="24"/>
        </w:rPr>
        <w:t xml:space="preserve">(Azoor et al., 2019). </w:t>
      </w:r>
    </w:p>
    <w:p w14:paraId="152ED427" w14:textId="77777777" w:rsidR="00792FA2" w:rsidRPr="004B5CD3" w:rsidRDefault="00792FA2" w:rsidP="00C9047F">
      <w:pPr>
        <w:adjustRightInd w:val="0"/>
        <w:spacing w:before="0" w:after="0" w:line="276" w:lineRule="auto"/>
        <w:jc w:val="right"/>
        <w:rPr>
          <w:i/>
          <w:color w:val="000000"/>
          <w:szCs w:val="24"/>
        </w:rPr>
      </w:pPr>
      <m:oMath>
        <m:r>
          <m:rPr>
            <m:nor/>
          </m:rPr>
          <w:rPr>
            <w:i/>
            <w:iCs/>
            <w:color w:val="000000"/>
            <w:szCs w:val="24"/>
          </w:rPr>
          <m:t>D=-0.009×</m:t>
        </m:r>
        <m:sSup>
          <m:sSupPr>
            <m:ctrlPr>
              <w:rPr>
                <w:rFonts w:ascii="Cambria Math" w:hAnsi="Cambria Math"/>
                <w:i/>
                <w:iCs/>
                <w:color w:val="000000"/>
                <w:szCs w:val="24"/>
              </w:rPr>
            </m:ctrlPr>
          </m:sSupPr>
          <m:e>
            <m:r>
              <m:rPr>
                <m:nor/>
              </m:rPr>
              <w:rPr>
                <w:i/>
                <w:iCs/>
                <w:color w:val="000000"/>
                <w:szCs w:val="24"/>
              </w:rPr>
              <m:t>S</m:t>
            </m:r>
          </m:e>
          <m:sup>
            <m:r>
              <m:rPr>
                <m:nor/>
              </m:rPr>
              <w:rPr>
                <w:i/>
                <w:iCs/>
                <w:color w:val="000000"/>
                <w:szCs w:val="24"/>
              </w:rPr>
              <m:t>3</m:t>
            </m:r>
          </m:sup>
        </m:sSup>
        <m:r>
          <m:rPr>
            <m:nor/>
          </m:rPr>
          <w:rPr>
            <w:i/>
            <w:iCs/>
            <w:color w:val="000000"/>
            <w:szCs w:val="24"/>
          </w:rPr>
          <m:t>+0.0026×</m:t>
        </m:r>
        <m:sSup>
          <m:sSupPr>
            <m:ctrlPr>
              <w:rPr>
                <w:rFonts w:ascii="Cambria Math" w:hAnsi="Cambria Math"/>
                <w:i/>
                <w:iCs/>
                <w:color w:val="000000"/>
                <w:szCs w:val="24"/>
              </w:rPr>
            </m:ctrlPr>
          </m:sSupPr>
          <m:e>
            <m:r>
              <m:rPr>
                <m:nor/>
              </m:rPr>
              <w:rPr>
                <w:i/>
                <w:iCs/>
                <w:color w:val="000000"/>
                <w:szCs w:val="24"/>
              </w:rPr>
              <m:t>S</m:t>
            </m:r>
          </m:e>
          <m:sup>
            <m:r>
              <m:rPr>
                <m:nor/>
              </m:rPr>
              <w:rPr>
                <w:i/>
                <w:iCs/>
                <w:color w:val="000000"/>
                <w:szCs w:val="24"/>
              </w:rPr>
              <m:t>2</m:t>
            </m:r>
          </m:sup>
        </m:sSup>
        <m:r>
          <m:rPr>
            <m:nor/>
          </m:rPr>
          <w:rPr>
            <w:i/>
            <w:iCs/>
            <w:color w:val="000000"/>
            <w:szCs w:val="24"/>
          </w:rPr>
          <m:t>-0.004S+0.</m:t>
        </m:r>
        <m:r>
          <m:rPr>
            <m:nor/>
          </m:rPr>
          <w:rPr>
            <w:i/>
            <w:color w:val="000000"/>
            <w:szCs w:val="24"/>
          </w:rPr>
          <m:t>01</m:t>
        </m:r>
      </m:oMath>
      <w:r>
        <w:rPr>
          <w:color w:val="000000"/>
          <w:szCs w:val="24"/>
        </w:rPr>
        <w:t xml:space="preserve">                                           </w:t>
      </w:r>
      <w:r w:rsidRPr="004B5CD3">
        <w:rPr>
          <w:iCs/>
          <w:color w:val="000000"/>
          <w:szCs w:val="24"/>
        </w:rPr>
        <w:t>(</w:t>
      </w:r>
      <w:r>
        <w:rPr>
          <w:iCs/>
          <w:color w:val="000000"/>
          <w:szCs w:val="24"/>
        </w:rPr>
        <w:t>13</w:t>
      </w:r>
      <w:r w:rsidRPr="004B5CD3">
        <w:rPr>
          <w:iCs/>
          <w:color w:val="000000"/>
          <w:szCs w:val="24"/>
        </w:rPr>
        <w:t>)</w:t>
      </w:r>
    </w:p>
    <w:p w14:paraId="408DA227" w14:textId="6DA232B2" w:rsidR="00792FA2" w:rsidRDefault="00792FA2" w:rsidP="0084098E">
      <w:pPr>
        <w:adjustRightInd w:val="0"/>
        <w:spacing w:before="0" w:line="276" w:lineRule="auto"/>
        <w:ind w:left="720"/>
        <w:rPr>
          <w:color w:val="000000"/>
          <w:szCs w:val="24"/>
        </w:rPr>
      </w:pPr>
      <w:r>
        <w:rPr>
          <w:color w:val="000000"/>
          <w:szCs w:val="24"/>
        </w:rPr>
        <w:t xml:space="preserve">Where, </w:t>
      </w:r>
      <m:oMath>
        <m:r>
          <m:rPr>
            <m:nor/>
          </m:rPr>
          <w:rPr>
            <w:rFonts w:ascii="Cambria Math" w:hAnsi="Cambria Math"/>
            <w:i/>
            <w:color w:val="000000"/>
            <w:szCs w:val="24"/>
          </w:rPr>
          <m:t xml:space="preserve">D </m:t>
        </m:r>
      </m:oMath>
      <w:r w:rsidRPr="0008005F">
        <w:rPr>
          <w:color w:val="000000"/>
          <w:szCs w:val="24"/>
        </w:rPr>
        <w:t>is the</w:t>
      </w:r>
      <w:r w:rsidR="0084098E">
        <w:rPr>
          <w:color w:val="000000"/>
          <w:szCs w:val="24"/>
        </w:rPr>
        <w:t xml:space="preserve"> diffusion rate</w:t>
      </w:r>
      <w:r w:rsidRPr="0008005F">
        <w:rPr>
          <w:color w:val="000000"/>
          <w:szCs w:val="24"/>
        </w:rPr>
        <w:t xml:space="preserve"> (</w:t>
      </w:r>
      <w:r>
        <w:rPr>
          <w:color w:val="000000"/>
          <w:szCs w:val="24"/>
        </w:rPr>
        <w:t>cm</w:t>
      </w:r>
      <w:r w:rsidRPr="00D13FB1">
        <w:rPr>
          <w:color w:val="000000"/>
          <w:szCs w:val="24"/>
          <w:vertAlign w:val="superscript"/>
        </w:rPr>
        <w:t>2</w:t>
      </w:r>
      <w:r>
        <w:rPr>
          <w:color w:val="000000"/>
          <w:szCs w:val="24"/>
        </w:rPr>
        <w:t>/s</w:t>
      </w:r>
      <w:r>
        <w:rPr>
          <w:rFonts w:ascii="Cambria Math" w:hAnsi="Cambria Math"/>
          <w:i/>
          <w:color w:val="000000"/>
          <w:szCs w:val="24"/>
        </w:rPr>
        <w:t>)</w:t>
      </w:r>
      <w:r w:rsidRPr="0008005F">
        <w:rPr>
          <w:i/>
          <w:color w:val="000000"/>
          <w:szCs w:val="24"/>
        </w:rPr>
        <w:t>;</w:t>
      </w:r>
      <w:r>
        <w:rPr>
          <w:color w:val="000000"/>
          <w:szCs w:val="24"/>
        </w:rPr>
        <w:t xml:space="preserve"> </w:t>
      </w:r>
      <m:oMath>
        <m:r>
          <w:rPr>
            <w:rFonts w:ascii="Cambria Math" w:hAnsi="Cambria Math"/>
            <w:color w:val="000000"/>
            <w:szCs w:val="24"/>
          </w:rPr>
          <m:t>S</m:t>
        </m:r>
      </m:oMath>
      <w:r>
        <w:rPr>
          <w:color w:val="000000"/>
          <w:szCs w:val="24"/>
        </w:rPr>
        <w:t xml:space="preserve"> is the saturation degree, which equals to moisture content divided by the porosity.</w:t>
      </w:r>
    </w:p>
    <w:p w14:paraId="5312516B" w14:textId="2A84F9E9" w:rsidR="00792FA2" w:rsidRPr="00A2384E" w:rsidRDefault="00792FA2" w:rsidP="00A2384E">
      <w:pPr>
        <w:adjustRightInd w:val="0"/>
        <w:spacing w:line="276" w:lineRule="auto"/>
        <w:ind w:firstLine="720"/>
        <w:rPr>
          <w:b/>
          <w:bCs/>
          <w:color w:val="000000"/>
          <w:szCs w:val="24"/>
          <w:u w:val="single"/>
        </w:rPr>
      </w:pPr>
      <w:r w:rsidRPr="00A2384E">
        <w:rPr>
          <w:rFonts w:hint="eastAsia"/>
          <w:b/>
          <w:bCs/>
          <w:color w:val="000000"/>
          <w:szCs w:val="24"/>
          <w:u w:val="single"/>
        </w:rPr>
        <w:t>M</w:t>
      </w:r>
      <w:r w:rsidRPr="00A2384E">
        <w:rPr>
          <w:b/>
          <w:bCs/>
          <w:color w:val="000000"/>
          <w:szCs w:val="24"/>
          <w:u w:val="single"/>
        </w:rPr>
        <w:t>oisture profile</w:t>
      </w:r>
    </w:p>
    <w:p w14:paraId="00CA53E9" w14:textId="77777777" w:rsidR="00792FA2" w:rsidRPr="00B52E3E" w:rsidRDefault="00792FA2" w:rsidP="00EE299F">
      <w:pPr>
        <w:adjustRightInd w:val="0"/>
        <w:spacing w:before="0" w:after="0" w:line="276" w:lineRule="auto"/>
        <w:ind w:left="720"/>
        <w:rPr>
          <w:color w:val="000000"/>
          <w:szCs w:val="24"/>
        </w:rPr>
      </w:pPr>
      <w:r w:rsidRPr="00B52E3E">
        <w:rPr>
          <w:color w:val="000000"/>
          <w:szCs w:val="24"/>
        </w:rPr>
        <w:t>A 3-D hydraulic model was established to analyze moisture changes</w:t>
      </w:r>
      <w:r>
        <w:rPr>
          <w:color w:val="000000"/>
          <w:szCs w:val="24"/>
        </w:rPr>
        <w:t xml:space="preserve"> in the soil</w:t>
      </w:r>
      <w:r w:rsidRPr="00B52E3E">
        <w:rPr>
          <w:color w:val="000000"/>
          <w:szCs w:val="24"/>
        </w:rPr>
        <w:t xml:space="preserve">. The Richard’s Equation, which describes the change in water content over time as a function of water infiltration and other environmental variables, was used as the governing equation, as shown in </w:t>
      </w:r>
      <w:r w:rsidRPr="008A206D">
        <w:rPr>
          <w:color w:val="000000"/>
          <w:szCs w:val="24"/>
        </w:rPr>
        <w:t>Equation 14 (</w:t>
      </w:r>
      <w:r w:rsidRPr="008A206D">
        <w:rPr>
          <w:rFonts w:eastAsia="宋体"/>
        </w:rPr>
        <w:t xml:space="preserve">Farthing </w:t>
      </w:r>
      <w:r>
        <w:rPr>
          <w:rFonts w:eastAsia="宋体"/>
        </w:rPr>
        <w:t>and</w:t>
      </w:r>
      <w:r w:rsidRPr="008A206D">
        <w:rPr>
          <w:rFonts w:eastAsia="宋体"/>
        </w:rPr>
        <w:t xml:space="preserve"> Ogden</w:t>
      </w:r>
      <w:r>
        <w:rPr>
          <w:rFonts w:eastAsia="宋体"/>
        </w:rPr>
        <w:t xml:space="preserve">, </w:t>
      </w:r>
      <w:r w:rsidRPr="008A206D">
        <w:rPr>
          <w:rFonts w:eastAsia="宋体"/>
        </w:rPr>
        <w:t>2017)</w:t>
      </w:r>
      <w:r w:rsidRPr="00B52E3E">
        <w:rPr>
          <w:color w:val="000000"/>
          <w:szCs w:val="24"/>
        </w:rPr>
        <w:t xml:space="preserve">. For unsaturated water flow behavior, both volumetric moisture content and hydraulic conductivity will change with the matric suction. The relationship between moisture content and matric suction was represented using the Soil Water Characteristic Curve (SWCC), and the relationship between hydraulic conductivity and matric suction was represented using the Soil Permeability Characteristic Curve (SPCC). The Van-Genuchten (V-G) equations shown in Equation </w:t>
      </w:r>
      <w:r w:rsidRPr="008A206D">
        <w:rPr>
          <w:color w:val="000000"/>
          <w:szCs w:val="24"/>
        </w:rPr>
        <w:t xml:space="preserve">15 and </w:t>
      </w:r>
      <w:r>
        <w:rPr>
          <w:color w:val="000000"/>
          <w:szCs w:val="24"/>
        </w:rPr>
        <w:t>16</w:t>
      </w:r>
      <w:r w:rsidRPr="00B52E3E">
        <w:rPr>
          <w:color w:val="000000"/>
          <w:szCs w:val="24"/>
        </w:rPr>
        <w:t xml:space="preserve"> are employed to interpret both these curves, providing a mathematical framework for capturing the complexities of unsaturated soil behavior </w:t>
      </w:r>
      <w:r w:rsidRPr="008A206D">
        <w:rPr>
          <w:color w:val="000000"/>
          <w:szCs w:val="24"/>
        </w:rPr>
        <w:t>(</w:t>
      </w:r>
      <w:r w:rsidRPr="008A206D">
        <w:rPr>
          <w:rFonts w:eastAsia="宋体"/>
        </w:rPr>
        <w:t xml:space="preserve">Farthing </w:t>
      </w:r>
      <w:r>
        <w:rPr>
          <w:rFonts w:eastAsia="宋体"/>
        </w:rPr>
        <w:t>and</w:t>
      </w:r>
      <w:r w:rsidRPr="008A206D">
        <w:rPr>
          <w:rFonts w:eastAsia="宋体"/>
        </w:rPr>
        <w:t xml:space="preserve"> Ogden</w:t>
      </w:r>
      <w:r>
        <w:rPr>
          <w:rFonts w:eastAsia="宋体"/>
        </w:rPr>
        <w:t xml:space="preserve">, </w:t>
      </w:r>
      <w:r w:rsidRPr="008A206D">
        <w:rPr>
          <w:rFonts w:eastAsia="宋体"/>
        </w:rPr>
        <w:t>2017)</w:t>
      </w:r>
      <w:r w:rsidRPr="00B52E3E">
        <w:rPr>
          <w:color w:val="000000"/>
          <w:szCs w:val="24"/>
        </w:rPr>
        <w:t>.</w:t>
      </w:r>
    </w:p>
    <w:p w14:paraId="6D01C38B" w14:textId="77777777" w:rsidR="00792FA2" w:rsidRPr="004B5CD3" w:rsidRDefault="00792FA2" w:rsidP="004235E8">
      <w:pPr>
        <w:adjustRightInd w:val="0"/>
        <w:spacing w:before="0" w:after="0" w:line="276" w:lineRule="auto"/>
        <w:jc w:val="right"/>
        <w:rPr>
          <w:i/>
          <w:color w:val="000000"/>
          <w:szCs w:val="24"/>
        </w:rPr>
      </w:pPr>
      <w:r w:rsidRPr="00B52E3E">
        <w:rPr>
          <w:rFonts w:ascii="Cambria Math" w:hAnsi="Cambria Math"/>
          <w:i/>
          <w:iCs/>
          <w:color w:val="000000"/>
          <w:szCs w:val="24"/>
        </w:rPr>
        <w:t xml:space="preserve">  </w:t>
      </w:r>
      <m:oMath>
        <m:r>
          <w:rPr>
            <w:rFonts w:ascii="Cambria Math" w:hAnsi="Cambria Math"/>
            <w:color w:val="000000"/>
            <w:szCs w:val="24"/>
          </w:rPr>
          <m:t>ρ</m:t>
        </m:r>
        <m:f>
          <m:fPr>
            <m:ctrlPr>
              <w:rPr>
                <w:rFonts w:ascii="Cambria Math" w:hAnsi="Cambria Math"/>
                <w:i/>
                <w:iCs/>
                <w:color w:val="000000"/>
                <w:szCs w:val="24"/>
              </w:rPr>
            </m:ctrlPr>
          </m:fPr>
          <m:num>
            <m:r>
              <m:rPr>
                <m:nor/>
              </m:rPr>
              <w:rPr>
                <w:i/>
                <w:iCs/>
                <w:color w:val="000000"/>
                <w:szCs w:val="24"/>
              </w:rPr>
              <m:t>∂θ</m:t>
            </m:r>
          </m:num>
          <m:den>
            <m:r>
              <m:rPr>
                <m:nor/>
              </m:rPr>
              <w:rPr>
                <w:i/>
                <w:iCs/>
                <w:color w:val="000000"/>
                <w:szCs w:val="24"/>
              </w:rPr>
              <m:t>∂t</m:t>
            </m:r>
          </m:den>
        </m:f>
        <m:r>
          <m:rPr>
            <m:nor/>
          </m:rPr>
          <w:rPr>
            <w:i/>
            <w:iCs/>
            <w:color w:val="000000"/>
            <w:szCs w:val="24"/>
          </w:rPr>
          <m:t>=</m:t>
        </m:r>
        <m:r>
          <m:rPr>
            <m:nor/>
          </m:rPr>
          <w:rPr>
            <w:rFonts w:ascii="Cambria Math" w:hAnsi="Cambria Math" w:cs="Cambria Math"/>
            <w:i/>
            <w:iCs/>
            <w:color w:val="000000"/>
            <w:szCs w:val="24"/>
          </w:rPr>
          <m:t>∇</m:t>
        </m:r>
        <m:r>
          <m:rPr>
            <m:nor/>
          </m:rPr>
          <w:rPr>
            <w:i/>
            <w:iCs/>
            <w:color w:val="000000"/>
            <w:szCs w:val="24"/>
          </w:rPr>
          <m:t>(</m:t>
        </m:r>
        <m:f>
          <m:fPr>
            <m:ctrlPr>
              <w:rPr>
                <w:rFonts w:ascii="Cambria Math" w:hAnsi="Cambria Math"/>
                <w:i/>
                <w:iCs/>
                <w:color w:val="000000"/>
                <w:szCs w:val="24"/>
              </w:rPr>
            </m:ctrlPr>
          </m:fPr>
          <m:num>
            <m:sSub>
              <m:sSubPr>
                <m:ctrlPr>
                  <w:rPr>
                    <w:rFonts w:ascii="Cambria Math" w:hAnsi="Cambria Math"/>
                    <w:i/>
                    <w:iCs/>
                    <w:color w:val="000000"/>
                    <w:szCs w:val="24"/>
                  </w:rPr>
                </m:ctrlPr>
              </m:sSubPr>
              <m:e>
                <m:r>
                  <m:rPr>
                    <m:nor/>
                  </m:rPr>
                  <w:rPr>
                    <w:i/>
                    <w:iCs/>
                    <w:color w:val="000000"/>
                    <w:szCs w:val="24"/>
                  </w:rPr>
                  <m:t>K</m:t>
                </m:r>
              </m:e>
              <m:sub>
                <m:r>
                  <m:rPr>
                    <m:nor/>
                  </m:rPr>
                  <w:rPr>
                    <w:i/>
                    <w:iCs/>
                    <w:color w:val="000000"/>
                    <w:szCs w:val="24"/>
                  </w:rPr>
                  <m:t>s</m:t>
                </m:r>
              </m:sub>
            </m:sSub>
          </m:num>
          <m:den>
            <m:r>
              <m:rPr>
                <m:nor/>
              </m:rPr>
              <w:rPr>
                <w:i/>
                <w:iCs/>
                <w:color w:val="000000"/>
                <w:szCs w:val="24"/>
              </w:rPr>
              <m:t>g</m:t>
            </m:r>
          </m:den>
        </m:f>
        <m:sSub>
          <m:sSubPr>
            <m:ctrlPr>
              <w:rPr>
                <w:rFonts w:ascii="Cambria Math" w:hAnsi="Cambria Math"/>
                <w:i/>
                <w:iCs/>
                <w:color w:val="000000"/>
                <w:szCs w:val="24"/>
              </w:rPr>
            </m:ctrlPr>
          </m:sSubPr>
          <m:e>
            <m:r>
              <m:rPr>
                <m:nor/>
              </m:rPr>
              <w:rPr>
                <w:i/>
                <w:iCs/>
                <w:color w:val="000000"/>
                <w:szCs w:val="24"/>
              </w:rPr>
              <m:t>K</m:t>
            </m:r>
          </m:e>
          <m:sub>
            <m:r>
              <m:rPr>
                <m:nor/>
              </m:rPr>
              <w:rPr>
                <w:i/>
                <w:iCs/>
                <w:color w:val="000000"/>
                <w:szCs w:val="24"/>
              </w:rPr>
              <m:t>r</m:t>
            </m:r>
          </m:sub>
        </m:sSub>
        <m:r>
          <m:rPr>
            <m:nor/>
          </m:rPr>
          <w:rPr>
            <w:i/>
            <w:iCs/>
            <w:color w:val="000000"/>
            <w:szCs w:val="24"/>
          </w:rPr>
          <m:t>(</m:t>
        </m:r>
        <m:r>
          <m:rPr>
            <m:nor/>
          </m:rPr>
          <w:rPr>
            <w:rFonts w:ascii="Cambria Math" w:hAnsi="Cambria Math" w:cs="Cambria Math"/>
            <w:i/>
            <w:iCs/>
            <w:color w:val="000000"/>
            <w:szCs w:val="24"/>
          </w:rPr>
          <m:t>∇</m:t>
        </m:r>
        <m:r>
          <m:rPr>
            <m:nor/>
          </m:rPr>
          <w:rPr>
            <w:i/>
            <w:iCs/>
            <w:color w:val="000000"/>
            <w:szCs w:val="24"/>
          </w:rPr>
          <m:t>p+ρg)</m:t>
        </m:r>
      </m:oMath>
      <w:r w:rsidRPr="00B52E3E">
        <w:rPr>
          <w:rFonts w:ascii="Cambria Math" w:hAnsi="Cambria Math"/>
          <w:i/>
          <w:iCs/>
          <w:color w:val="000000"/>
          <w:szCs w:val="24"/>
        </w:rPr>
        <w:t xml:space="preserve"> </w:t>
      </w:r>
      <w:r>
        <w:rPr>
          <w:color w:val="000000"/>
          <w:szCs w:val="24"/>
        </w:rPr>
        <w:t xml:space="preserve">                                           </w:t>
      </w:r>
      <w:r w:rsidRPr="004B5CD3">
        <w:rPr>
          <w:iCs/>
          <w:color w:val="000000"/>
          <w:szCs w:val="24"/>
        </w:rPr>
        <w:t>(1</w:t>
      </w:r>
      <w:r>
        <w:rPr>
          <w:iCs/>
          <w:color w:val="000000"/>
          <w:szCs w:val="24"/>
        </w:rPr>
        <w:t>4</w:t>
      </w:r>
      <w:r w:rsidRPr="004B5CD3">
        <w:rPr>
          <w:iCs/>
          <w:color w:val="000000"/>
          <w:szCs w:val="24"/>
        </w:rPr>
        <w:t>)</w:t>
      </w:r>
    </w:p>
    <w:p w14:paraId="77B7AAA6" w14:textId="77777777" w:rsidR="00792FA2" w:rsidRDefault="00792FA2" w:rsidP="00A2384E">
      <w:pPr>
        <w:adjustRightInd w:val="0"/>
        <w:spacing w:line="276" w:lineRule="auto"/>
        <w:ind w:left="720"/>
        <w:rPr>
          <w:color w:val="000000"/>
          <w:szCs w:val="24"/>
        </w:rPr>
      </w:pPr>
      <w:r>
        <w:rPr>
          <w:color w:val="000000"/>
          <w:szCs w:val="24"/>
        </w:rPr>
        <w:t>W</w:t>
      </w:r>
      <w:r w:rsidRPr="00B52E3E">
        <w:rPr>
          <w:color w:val="000000"/>
          <w:szCs w:val="24"/>
        </w:rPr>
        <w:t>here</w:t>
      </w:r>
      <w:r>
        <w:rPr>
          <w:color w:val="000000"/>
          <w:szCs w:val="24"/>
        </w:rPr>
        <w:t>,</w:t>
      </w:r>
      <w:r w:rsidRPr="00B52E3E">
        <w:rPr>
          <w:color w:val="000000"/>
          <w:szCs w:val="24"/>
        </w:rPr>
        <w:t xml:space="preserve"> </w:t>
      </w:r>
      <w:r w:rsidRPr="00B52E3E">
        <w:rPr>
          <w:i/>
          <w:iCs/>
          <w:color w:val="000000"/>
          <w:szCs w:val="24"/>
        </w:rPr>
        <w:t>ρ</w:t>
      </w:r>
      <w:r w:rsidRPr="00B52E3E">
        <w:rPr>
          <w:color w:val="000000"/>
          <w:szCs w:val="24"/>
        </w:rPr>
        <w:t xml:space="preserve"> is fluid density; </w:t>
      </w:r>
      <m:oMath>
        <m:r>
          <w:rPr>
            <w:rFonts w:ascii="Cambria Math" w:hAnsi="Cambria Math"/>
            <w:color w:val="000000"/>
            <w:szCs w:val="24"/>
          </w:rPr>
          <m:t>θ</m:t>
        </m:r>
      </m:oMath>
      <w:r w:rsidRPr="00B52E3E">
        <w:rPr>
          <w:color w:val="000000"/>
          <w:szCs w:val="24"/>
        </w:rPr>
        <w:t xml:space="preserve"> is the volumetric moisture content; t is the time; </w:t>
      </w:r>
      <m:oMath>
        <m:sSub>
          <m:sSubPr>
            <m:ctrlPr>
              <w:rPr>
                <w:rFonts w:ascii="Cambria Math" w:hAnsi="Cambria Math"/>
                <w:i/>
                <w:iCs/>
                <w:color w:val="000000"/>
                <w:szCs w:val="24"/>
              </w:rPr>
            </m:ctrlPr>
          </m:sSubPr>
          <m:e>
            <m:r>
              <m:rPr>
                <m:nor/>
              </m:rPr>
              <w:rPr>
                <w:i/>
                <w:iCs/>
                <w:color w:val="000000"/>
                <w:szCs w:val="24"/>
              </w:rPr>
              <m:t>K</m:t>
            </m:r>
          </m:e>
          <m:sub>
            <m:r>
              <m:rPr>
                <m:nor/>
              </m:rPr>
              <w:rPr>
                <w:i/>
                <w:iCs/>
                <w:color w:val="000000"/>
                <w:szCs w:val="24"/>
              </w:rPr>
              <m:t>s</m:t>
            </m:r>
          </m:sub>
        </m:sSub>
      </m:oMath>
      <w:r w:rsidRPr="00B52E3E">
        <w:rPr>
          <w:color w:val="000000"/>
          <w:szCs w:val="24"/>
        </w:rPr>
        <w:t xml:space="preserve"> is the saturated hydraulic conductivity; </w:t>
      </w:r>
      <w:r w:rsidRPr="00B52E3E">
        <w:rPr>
          <w:i/>
          <w:iCs/>
          <w:color w:val="000000"/>
          <w:szCs w:val="24"/>
        </w:rPr>
        <w:t>g</w:t>
      </w:r>
      <w:r w:rsidRPr="00B52E3E">
        <w:rPr>
          <w:color w:val="000000"/>
          <w:szCs w:val="24"/>
        </w:rPr>
        <w:t xml:space="preserve"> is the acceleration of gravity; </w:t>
      </w:r>
      <w:r w:rsidRPr="00B52E3E">
        <w:rPr>
          <w:i/>
          <w:iCs/>
          <w:color w:val="000000"/>
          <w:szCs w:val="24"/>
        </w:rPr>
        <w:t>K</w:t>
      </w:r>
      <w:r w:rsidRPr="00B52E3E">
        <w:rPr>
          <w:i/>
          <w:iCs/>
          <w:color w:val="000000"/>
          <w:szCs w:val="24"/>
          <w:vertAlign w:val="subscript"/>
        </w:rPr>
        <w:t>r</w:t>
      </w:r>
      <w:r w:rsidRPr="00B52E3E">
        <w:rPr>
          <w:color w:val="000000"/>
          <w:szCs w:val="24"/>
        </w:rPr>
        <w:t xml:space="preserve"> is the relative hydraulic conductivity; </w:t>
      </w:r>
      <w:r w:rsidRPr="00B52E3E">
        <w:rPr>
          <w:i/>
          <w:iCs/>
          <w:color w:val="000000"/>
          <w:szCs w:val="24"/>
        </w:rPr>
        <w:t>p</w:t>
      </w:r>
      <w:r w:rsidRPr="00B52E3E">
        <w:rPr>
          <w:color w:val="000000"/>
          <w:szCs w:val="24"/>
        </w:rPr>
        <w:t xml:space="preserve"> is the pressure.</w:t>
      </w:r>
    </w:p>
    <w:p w14:paraId="5C1A911F" w14:textId="77777777" w:rsidR="00792FA2" w:rsidRPr="004B5CD3" w:rsidRDefault="00792FA2" w:rsidP="00EE299F">
      <w:pPr>
        <w:adjustRightInd w:val="0"/>
        <w:spacing w:after="0" w:line="276" w:lineRule="auto"/>
        <w:jc w:val="right"/>
        <w:rPr>
          <w:i/>
          <w:color w:val="000000"/>
          <w:szCs w:val="24"/>
        </w:rPr>
      </w:pPr>
      <w:r>
        <w:rPr>
          <w:color w:val="000000"/>
          <w:szCs w:val="24"/>
        </w:rPr>
        <w:t xml:space="preserve">  </w:t>
      </w:r>
      <m:oMath>
        <m:r>
          <m:rPr>
            <m:nor/>
          </m:rPr>
          <w:rPr>
            <w:i/>
            <w:iCs/>
            <w:color w:val="000000"/>
            <w:szCs w:val="24"/>
          </w:rPr>
          <m:t>θ=</m:t>
        </m:r>
        <m:sSub>
          <m:sSubPr>
            <m:ctrlPr>
              <w:rPr>
                <w:rFonts w:ascii="Cambria Math" w:hAnsi="Cambria Math"/>
                <w:i/>
                <w:iCs/>
                <w:color w:val="000000"/>
                <w:szCs w:val="24"/>
              </w:rPr>
            </m:ctrlPr>
          </m:sSubPr>
          <m:e>
            <m:r>
              <m:rPr>
                <m:nor/>
              </m:rPr>
              <w:rPr>
                <w:i/>
                <w:iCs/>
                <w:color w:val="000000"/>
                <w:szCs w:val="24"/>
              </w:rPr>
              <m:t>θ</m:t>
            </m:r>
          </m:e>
          <m:sub>
            <m:r>
              <m:rPr>
                <m:nor/>
              </m:rPr>
              <w:rPr>
                <w:i/>
                <w:iCs/>
                <w:color w:val="000000"/>
                <w:szCs w:val="24"/>
              </w:rPr>
              <m:t>r</m:t>
            </m:r>
          </m:sub>
        </m:sSub>
        <m:r>
          <m:rPr>
            <m:nor/>
          </m:rPr>
          <w:rPr>
            <w:i/>
            <w:iCs/>
            <w:color w:val="000000"/>
            <w:szCs w:val="24"/>
          </w:rPr>
          <m:t>+</m:t>
        </m:r>
        <m:f>
          <m:fPr>
            <m:ctrlPr>
              <w:rPr>
                <w:rFonts w:ascii="Cambria Math" w:hAnsi="Cambria Math"/>
                <w:i/>
                <w:iCs/>
                <w:color w:val="000000"/>
                <w:szCs w:val="24"/>
              </w:rPr>
            </m:ctrlPr>
          </m:fPr>
          <m:num>
            <m:sSub>
              <m:sSubPr>
                <m:ctrlPr>
                  <w:rPr>
                    <w:rFonts w:ascii="Cambria Math" w:hAnsi="Cambria Math"/>
                    <w:i/>
                    <w:iCs/>
                    <w:color w:val="000000"/>
                    <w:szCs w:val="24"/>
                  </w:rPr>
                </m:ctrlPr>
              </m:sSubPr>
              <m:e>
                <m:r>
                  <m:rPr>
                    <m:nor/>
                  </m:rPr>
                  <w:rPr>
                    <w:i/>
                    <w:iCs/>
                    <w:color w:val="000000"/>
                    <w:szCs w:val="24"/>
                  </w:rPr>
                  <m:t>θ</m:t>
                </m:r>
              </m:e>
              <m:sub>
                <m:r>
                  <m:rPr>
                    <m:nor/>
                  </m:rPr>
                  <w:rPr>
                    <w:i/>
                    <w:iCs/>
                    <w:color w:val="000000"/>
                    <w:szCs w:val="24"/>
                  </w:rPr>
                  <m:t>s</m:t>
                </m:r>
              </m:sub>
            </m:sSub>
            <m:r>
              <m:rPr>
                <m:nor/>
              </m:rPr>
              <w:rPr>
                <w:i/>
                <w:iCs/>
                <w:color w:val="000000"/>
                <w:szCs w:val="24"/>
              </w:rPr>
              <m:t>-</m:t>
            </m:r>
            <m:sSub>
              <m:sSubPr>
                <m:ctrlPr>
                  <w:rPr>
                    <w:rFonts w:ascii="Cambria Math" w:hAnsi="Cambria Math"/>
                    <w:i/>
                    <w:iCs/>
                    <w:color w:val="000000"/>
                    <w:szCs w:val="24"/>
                  </w:rPr>
                </m:ctrlPr>
              </m:sSubPr>
              <m:e>
                <m:r>
                  <m:rPr>
                    <m:nor/>
                  </m:rPr>
                  <w:rPr>
                    <w:i/>
                    <w:iCs/>
                    <w:color w:val="000000"/>
                    <w:szCs w:val="24"/>
                  </w:rPr>
                  <m:t>θ</m:t>
                </m:r>
              </m:e>
              <m:sub>
                <m:r>
                  <m:rPr>
                    <m:nor/>
                  </m:rPr>
                  <w:rPr>
                    <w:i/>
                    <w:iCs/>
                    <w:color w:val="000000"/>
                    <w:szCs w:val="24"/>
                  </w:rPr>
                  <m:t>r</m:t>
                </m:r>
              </m:sub>
            </m:sSub>
          </m:num>
          <m:den>
            <m:sSup>
              <m:sSupPr>
                <m:ctrlPr>
                  <w:rPr>
                    <w:rFonts w:ascii="Cambria Math" w:hAnsi="Cambria Math"/>
                    <w:i/>
                    <w:iCs/>
                    <w:color w:val="000000"/>
                    <w:szCs w:val="24"/>
                  </w:rPr>
                </m:ctrlPr>
              </m:sSupPr>
              <m:e>
                <m:r>
                  <m:rPr>
                    <m:nor/>
                  </m:rPr>
                  <w:rPr>
                    <w:i/>
                    <w:iCs/>
                    <w:color w:val="000000"/>
                    <w:szCs w:val="24"/>
                  </w:rPr>
                  <m:t>(1+</m:t>
                </m:r>
                <m:sSup>
                  <m:sSupPr>
                    <m:ctrlPr>
                      <w:rPr>
                        <w:rFonts w:ascii="Cambria Math" w:hAnsi="Cambria Math"/>
                        <w:i/>
                        <w:iCs/>
                        <w:color w:val="000000"/>
                        <w:szCs w:val="24"/>
                      </w:rPr>
                    </m:ctrlPr>
                  </m:sSupPr>
                  <m:e>
                    <m:r>
                      <m:rPr>
                        <m:nor/>
                      </m:rPr>
                      <w:rPr>
                        <w:i/>
                        <w:iCs/>
                        <w:color w:val="000000"/>
                        <w:szCs w:val="24"/>
                      </w:rPr>
                      <m:t>|αh|</m:t>
                    </m:r>
                  </m:e>
                  <m:sup>
                    <m:r>
                      <m:rPr>
                        <m:nor/>
                      </m:rPr>
                      <w:rPr>
                        <w:i/>
                        <w:iCs/>
                        <w:color w:val="000000"/>
                        <w:szCs w:val="24"/>
                      </w:rPr>
                      <m:t>n</m:t>
                    </m:r>
                  </m:sup>
                </m:sSup>
                <m:r>
                  <m:rPr>
                    <m:nor/>
                  </m:rPr>
                  <w:rPr>
                    <w:i/>
                    <w:iCs/>
                    <w:color w:val="000000"/>
                    <w:szCs w:val="24"/>
                  </w:rPr>
                  <m:t>)</m:t>
                </m:r>
              </m:e>
              <m:sup>
                <m:f>
                  <m:fPr>
                    <m:ctrlPr>
                      <w:rPr>
                        <w:rFonts w:ascii="Cambria Math" w:hAnsi="Cambria Math"/>
                        <w:i/>
                        <w:iCs/>
                        <w:color w:val="000000"/>
                        <w:szCs w:val="24"/>
                      </w:rPr>
                    </m:ctrlPr>
                  </m:fPr>
                  <m:num>
                    <m:r>
                      <m:rPr>
                        <m:nor/>
                      </m:rPr>
                      <w:rPr>
                        <w:i/>
                        <w:iCs/>
                        <w:color w:val="000000"/>
                        <w:szCs w:val="24"/>
                      </w:rPr>
                      <m:t>n-1</m:t>
                    </m:r>
                  </m:num>
                  <m:den>
                    <m:r>
                      <m:rPr>
                        <m:nor/>
                      </m:rPr>
                      <w:rPr>
                        <w:i/>
                        <w:iCs/>
                        <w:color w:val="000000"/>
                        <w:szCs w:val="24"/>
                      </w:rPr>
                      <m:t>n</m:t>
                    </m:r>
                  </m:den>
                </m:f>
              </m:sup>
            </m:sSup>
          </m:den>
        </m:f>
      </m:oMath>
      <w:r>
        <w:rPr>
          <w:color w:val="000000"/>
          <w:szCs w:val="24"/>
        </w:rPr>
        <w:t xml:space="preserve">                                                 </w:t>
      </w:r>
      <w:r w:rsidRPr="004B5CD3">
        <w:rPr>
          <w:iCs/>
          <w:color w:val="000000"/>
          <w:szCs w:val="24"/>
        </w:rPr>
        <w:t>(1</w:t>
      </w:r>
      <w:r>
        <w:rPr>
          <w:iCs/>
          <w:color w:val="000000"/>
          <w:szCs w:val="24"/>
        </w:rPr>
        <w:t>5</w:t>
      </w:r>
      <w:r w:rsidRPr="004B5CD3">
        <w:rPr>
          <w:iCs/>
          <w:color w:val="000000"/>
          <w:szCs w:val="24"/>
        </w:rPr>
        <w:t>)</w:t>
      </w:r>
    </w:p>
    <w:p w14:paraId="023E44FB" w14:textId="77777777" w:rsidR="00792FA2" w:rsidRPr="004B5CD3" w:rsidRDefault="00792FA2" w:rsidP="00EE299F">
      <w:pPr>
        <w:adjustRightInd w:val="0"/>
        <w:spacing w:after="0" w:line="276" w:lineRule="auto"/>
        <w:jc w:val="right"/>
        <w:rPr>
          <w:i/>
          <w:color w:val="000000"/>
          <w:szCs w:val="24"/>
        </w:rPr>
      </w:pPr>
      <w:r>
        <w:rPr>
          <w:rFonts w:hint="eastAsia"/>
          <w:i/>
          <w:color w:val="000000"/>
          <w:szCs w:val="24"/>
        </w:rPr>
        <w:t xml:space="preserve"> </w:t>
      </w:r>
      <m:oMath>
        <m:sSub>
          <m:sSubPr>
            <m:ctrlPr>
              <w:rPr>
                <w:rFonts w:ascii="Cambria Math" w:hAnsi="Cambria Math"/>
                <w:i/>
                <w:color w:val="000000"/>
                <w:szCs w:val="24"/>
              </w:rPr>
            </m:ctrlPr>
          </m:sSubPr>
          <m:e>
            <m:r>
              <m:rPr>
                <m:nor/>
              </m:rPr>
              <w:rPr>
                <w:i/>
                <w:color w:val="000000"/>
                <w:szCs w:val="24"/>
              </w:rPr>
              <m:t>K</m:t>
            </m:r>
          </m:e>
          <m:sub>
            <m:r>
              <m:rPr>
                <m:nor/>
              </m:rPr>
              <w:rPr>
                <w:i/>
                <w:color w:val="000000"/>
                <w:szCs w:val="24"/>
              </w:rPr>
              <m:t>s</m:t>
            </m:r>
          </m:sub>
        </m:sSub>
        <m:r>
          <m:rPr>
            <m:nor/>
          </m:rPr>
          <w:rPr>
            <w:i/>
            <w:iCs/>
            <w:color w:val="000000"/>
            <w:szCs w:val="24"/>
          </w:rPr>
          <m:t>=</m:t>
        </m:r>
        <m:sSub>
          <m:sSubPr>
            <m:ctrlPr>
              <w:rPr>
                <w:rFonts w:ascii="Cambria Math" w:hAnsi="Cambria Math"/>
                <w:i/>
                <w:color w:val="000000"/>
                <w:szCs w:val="24"/>
              </w:rPr>
            </m:ctrlPr>
          </m:sSubPr>
          <m:e>
            <m:r>
              <m:rPr>
                <m:nor/>
              </m:rPr>
              <w:rPr>
                <w:i/>
                <w:color w:val="000000"/>
                <w:szCs w:val="24"/>
              </w:rPr>
              <m:t>K</m:t>
            </m:r>
          </m:e>
          <m:sub>
            <m:r>
              <m:rPr>
                <m:nor/>
              </m:rPr>
              <w:rPr>
                <w:i/>
                <w:color w:val="000000"/>
                <w:szCs w:val="24"/>
              </w:rPr>
              <m:t>r</m:t>
            </m:r>
          </m:sub>
        </m:sSub>
        <m:f>
          <m:fPr>
            <m:ctrlPr>
              <w:rPr>
                <w:rFonts w:ascii="Cambria Math" w:hAnsi="Cambria Math"/>
                <w:i/>
                <w:color w:val="000000"/>
                <w:szCs w:val="24"/>
              </w:rPr>
            </m:ctrlPr>
          </m:fPr>
          <m:num>
            <m:sSup>
              <m:sSupPr>
                <m:ctrlPr>
                  <w:rPr>
                    <w:rFonts w:ascii="Cambria Math" w:hAnsi="Cambria Math"/>
                    <w:i/>
                    <w:iCs/>
                    <w:color w:val="000000"/>
                    <w:szCs w:val="24"/>
                  </w:rPr>
                </m:ctrlPr>
              </m:sSupPr>
              <m:e>
                <m:r>
                  <m:rPr>
                    <m:nor/>
                  </m:rPr>
                  <w:rPr>
                    <w:i/>
                    <w:iCs/>
                    <w:color w:val="000000"/>
                    <w:szCs w:val="24"/>
                  </w:rPr>
                  <m:t>[1-</m:t>
                </m:r>
                <m:sSup>
                  <m:sSupPr>
                    <m:ctrlPr>
                      <w:rPr>
                        <w:rFonts w:ascii="Cambria Math" w:hAnsi="Cambria Math"/>
                        <w:i/>
                        <w:iCs/>
                        <w:color w:val="000000"/>
                        <w:szCs w:val="24"/>
                      </w:rPr>
                    </m:ctrlPr>
                  </m:sSupPr>
                  <m:e>
                    <m:r>
                      <m:rPr>
                        <m:nor/>
                      </m:rPr>
                      <w:rPr>
                        <w:i/>
                        <w:iCs/>
                        <w:color w:val="000000"/>
                        <w:szCs w:val="24"/>
                      </w:rPr>
                      <m:t>(</m:t>
                    </m:r>
                    <m:f>
                      <m:fPr>
                        <m:ctrlPr>
                          <w:rPr>
                            <w:rFonts w:ascii="Cambria Math" w:hAnsi="Cambria Math"/>
                            <w:i/>
                            <w:iCs/>
                            <w:color w:val="000000"/>
                            <w:szCs w:val="24"/>
                          </w:rPr>
                        </m:ctrlPr>
                      </m:fPr>
                      <m:num>
                        <m:sSup>
                          <m:sSupPr>
                            <m:ctrlPr>
                              <w:rPr>
                                <w:rFonts w:ascii="Cambria Math" w:hAnsi="Cambria Math"/>
                                <w:i/>
                                <w:color w:val="000000"/>
                                <w:szCs w:val="24"/>
                              </w:rPr>
                            </m:ctrlPr>
                          </m:sSupPr>
                          <m:e>
                            <m:r>
                              <m:rPr>
                                <m:nor/>
                              </m:rPr>
                              <w:rPr>
                                <w:i/>
                                <w:color w:val="000000"/>
                                <w:szCs w:val="24"/>
                              </w:rPr>
                              <m:t>|</m:t>
                            </m:r>
                            <m:r>
                              <m:rPr>
                                <m:nor/>
                              </m:rPr>
                              <w:rPr>
                                <w:i/>
                                <w:iCs/>
                                <w:color w:val="000000"/>
                                <w:szCs w:val="24"/>
                              </w:rPr>
                              <m:t>α</m:t>
                            </m:r>
                            <m:r>
                              <m:rPr>
                                <m:nor/>
                              </m:rPr>
                              <w:rPr>
                                <w:i/>
                                <w:color w:val="000000"/>
                                <w:szCs w:val="24"/>
                              </w:rPr>
                              <m:t>h|</m:t>
                            </m:r>
                          </m:e>
                          <m:sup>
                            <m:r>
                              <m:rPr>
                                <m:nor/>
                              </m:rPr>
                              <w:rPr>
                                <w:i/>
                                <w:color w:val="000000"/>
                                <w:szCs w:val="24"/>
                              </w:rPr>
                              <m:t>n</m:t>
                            </m:r>
                          </m:sup>
                        </m:sSup>
                      </m:num>
                      <m:den>
                        <m:r>
                          <m:rPr>
                            <m:nor/>
                          </m:rPr>
                          <w:rPr>
                            <w:i/>
                            <w:color w:val="000000"/>
                            <w:szCs w:val="24"/>
                          </w:rPr>
                          <m:t>(1+</m:t>
                        </m:r>
                        <m:sSup>
                          <m:sSupPr>
                            <m:ctrlPr>
                              <w:rPr>
                                <w:rFonts w:ascii="Cambria Math" w:hAnsi="Cambria Math"/>
                                <w:i/>
                                <w:color w:val="000000"/>
                                <w:szCs w:val="24"/>
                              </w:rPr>
                            </m:ctrlPr>
                          </m:sSupPr>
                          <m:e>
                            <m:r>
                              <m:rPr>
                                <m:nor/>
                              </m:rPr>
                              <w:rPr>
                                <w:i/>
                                <w:color w:val="000000"/>
                                <w:szCs w:val="24"/>
                              </w:rPr>
                              <m:t>|</m:t>
                            </m:r>
                            <m:r>
                              <m:rPr>
                                <m:nor/>
                              </m:rPr>
                              <w:rPr>
                                <w:i/>
                                <w:iCs/>
                                <w:color w:val="000000"/>
                                <w:szCs w:val="24"/>
                              </w:rPr>
                              <m:t>α</m:t>
                            </m:r>
                            <m:r>
                              <m:rPr>
                                <m:nor/>
                              </m:rPr>
                              <w:rPr>
                                <w:i/>
                                <w:color w:val="000000"/>
                                <w:szCs w:val="24"/>
                              </w:rPr>
                              <m:t>h|</m:t>
                            </m:r>
                          </m:e>
                          <m:sup>
                            <m:r>
                              <m:rPr>
                                <m:nor/>
                              </m:rPr>
                              <w:rPr>
                                <w:i/>
                                <w:color w:val="000000"/>
                                <w:szCs w:val="24"/>
                              </w:rPr>
                              <m:t>n</m:t>
                            </m:r>
                          </m:sup>
                        </m:sSup>
                        <m:r>
                          <m:rPr>
                            <m:nor/>
                          </m:rPr>
                          <w:rPr>
                            <w:i/>
                            <w:color w:val="000000"/>
                            <w:szCs w:val="24"/>
                          </w:rPr>
                          <m:t>)</m:t>
                        </m:r>
                      </m:den>
                    </m:f>
                    <m:r>
                      <m:rPr>
                        <m:nor/>
                      </m:rPr>
                      <w:rPr>
                        <w:i/>
                        <w:iCs/>
                        <w:color w:val="000000"/>
                        <w:szCs w:val="24"/>
                      </w:rPr>
                      <m:t>)</m:t>
                    </m:r>
                  </m:e>
                  <m:sup>
                    <m:f>
                      <m:fPr>
                        <m:ctrlPr>
                          <w:rPr>
                            <w:rFonts w:ascii="Cambria Math" w:hAnsi="Cambria Math"/>
                            <w:i/>
                            <w:iCs/>
                            <w:color w:val="000000"/>
                            <w:szCs w:val="24"/>
                          </w:rPr>
                        </m:ctrlPr>
                      </m:fPr>
                      <m:num>
                        <m:r>
                          <m:rPr>
                            <m:nor/>
                          </m:rPr>
                          <w:rPr>
                            <w:i/>
                            <w:iCs/>
                            <w:color w:val="000000"/>
                            <w:szCs w:val="24"/>
                          </w:rPr>
                          <m:t>n-1</m:t>
                        </m:r>
                      </m:num>
                      <m:den>
                        <m:r>
                          <m:rPr>
                            <m:nor/>
                          </m:rPr>
                          <w:rPr>
                            <w:i/>
                            <w:iCs/>
                            <w:color w:val="000000"/>
                            <w:szCs w:val="24"/>
                          </w:rPr>
                          <m:t>n</m:t>
                        </m:r>
                      </m:den>
                    </m:f>
                  </m:sup>
                </m:sSup>
                <m:r>
                  <m:rPr>
                    <m:nor/>
                  </m:rPr>
                  <w:rPr>
                    <w:i/>
                    <w:iCs/>
                    <w:color w:val="000000"/>
                    <w:szCs w:val="24"/>
                  </w:rPr>
                  <m:t>]</m:t>
                </m:r>
              </m:e>
              <m:sup>
                <m:r>
                  <m:rPr>
                    <m:nor/>
                  </m:rPr>
                  <w:rPr>
                    <w:i/>
                    <w:iCs/>
                    <w:color w:val="000000"/>
                    <w:szCs w:val="24"/>
                  </w:rPr>
                  <m:t>2</m:t>
                </m:r>
              </m:sup>
            </m:sSup>
          </m:num>
          <m:den>
            <m:sSup>
              <m:sSupPr>
                <m:ctrlPr>
                  <w:rPr>
                    <w:rFonts w:ascii="Cambria Math" w:hAnsi="Cambria Math"/>
                    <w:i/>
                    <w:iCs/>
                    <w:color w:val="000000"/>
                    <w:szCs w:val="24"/>
                  </w:rPr>
                </m:ctrlPr>
              </m:sSupPr>
              <m:e>
                <m:r>
                  <m:rPr>
                    <m:nor/>
                  </m:rPr>
                  <w:rPr>
                    <w:i/>
                    <w:iCs/>
                    <w:color w:val="000000"/>
                    <w:szCs w:val="24"/>
                  </w:rPr>
                  <m:t>(1+</m:t>
                </m:r>
                <m:sSup>
                  <m:sSupPr>
                    <m:ctrlPr>
                      <w:rPr>
                        <w:rFonts w:ascii="Cambria Math" w:hAnsi="Cambria Math"/>
                        <w:i/>
                        <w:iCs/>
                        <w:color w:val="000000"/>
                        <w:szCs w:val="24"/>
                      </w:rPr>
                    </m:ctrlPr>
                  </m:sSupPr>
                  <m:e>
                    <m:r>
                      <m:rPr>
                        <m:nor/>
                      </m:rPr>
                      <w:rPr>
                        <w:i/>
                        <w:iCs/>
                        <w:color w:val="000000"/>
                        <w:szCs w:val="24"/>
                      </w:rPr>
                      <m:t>|αh|</m:t>
                    </m:r>
                  </m:e>
                  <m:sup>
                    <m:r>
                      <m:rPr>
                        <m:nor/>
                      </m:rPr>
                      <w:rPr>
                        <w:i/>
                        <w:iCs/>
                        <w:color w:val="000000"/>
                        <w:szCs w:val="24"/>
                      </w:rPr>
                      <m:t>n</m:t>
                    </m:r>
                  </m:sup>
                </m:sSup>
                <m:r>
                  <m:rPr>
                    <m:nor/>
                  </m:rPr>
                  <w:rPr>
                    <w:i/>
                    <w:iCs/>
                    <w:color w:val="000000"/>
                    <w:szCs w:val="24"/>
                  </w:rPr>
                  <m:t>)</m:t>
                </m:r>
              </m:e>
              <m:sup>
                <m:f>
                  <m:fPr>
                    <m:ctrlPr>
                      <w:rPr>
                        <w:rFonts w:ascii="Cambria Math" w:hAnsi="Cambria Math"/>
                        <w:i/>
                        <w:iCs/>
                        <w:color w:val="000000"/>
                        <w:szCs w:val="24"/>
                      </w:rPr>
                    </m:ctrlPr>
                  </m:fPr>
                  <m:num>
                    <m:r>
                      <m:rPr>
                        <m:nor/>
                      </m:rPr>
                      <w:rPr>
                        <w:i/>
                        <w:iCs/>
                        <w:color w:val="000000"/>
                        <w:szCs w:val="24"/>
                      </w:rPr>
                      <m:t>n-1</m:t>
                    </m:r>
                  </m:num>
                  <m:den>
                    <m:r>
                      <m:rPr>
                        <m:nor/>
                      </m:rPr>
                      <w:rPr>
                        <w:i/>
                        <w:iCs/>
                        <w:color w:val="000000"/>
                        <w:szCs w:val="24"/>
                      </w:rPr>
                      <m:t>n</m:t>
                    </m:r>
                  </m:den>
                </m:f>
              </m:sup>
            </m:sSup>
          </m:den>
        </m:f>
      </m:oMath>
      <w:r w:rsidRPr="009D2FDC">
        <w:rPr>
          <w:color w:val="000000"/>
          <w:szCs w:val="24"/>
        </w:rPr>
        <w:t xml:space="preserve">  </w:t>
      </w:r>
      <w:r>
        <w:rPr>
          <w:color w:val="000000"/>
          <w:szCs w:val="24"/>
        </w:rPr>
        <w:t xml:space="preserve">                                          </w:t>
      </w:r>
      <w:r w:rsidRPr="004B5CD3">
        <w:rPr>
          <w:iCs/>
          <w:color w:val="000000"/>
          <w:szCs w:val="24"/>
        </w:rPr>
        <w:t>(1</w:t>
      </w:r>
      <w:r>
        <w:rPr>
          <w:iCs/>
          <w:color w:val="000000"/>
          <w:szCs w:val="24"/>
        </w:rPr>
        <w:t>6</w:t>
      </w:r>
      <w:r w:rsidRPr="004B5CD3">
        <w:rPr>
          <w:iCs/>
          <w:color w:val="000000"/>
          <w:szCs w:val="24"/>
        </w:rPr>
        <w:t>)</w:t>
      </w:r>
    </w:p>
    <w:p w14:paraId="29E9082F" w14:textId="77777777" w:rsidR="00792FA2" w:rsidRPr="009D2FDC" w:rsidRDefault="00792FA2" w:rsidP="00A2384E">
      <w:pPr>
        <w:adjustRightInd w:val="0"/>
        <w:spacing w:line="276" w:lineRule="auto"/>
        <w:ind w:left="720"/>
        <w:rPr>
          <w:color w:val="000000"/>
          <w:szCs w:val="24"/>
        </w:rPr>
      </w:pPr>
      <w:r>
        <w:rPr>
          <w:color w:val="000000"/>
          <w:szCs w:val="24"/>
        </w:rPr>
        <w:t>Where,</w:t>
      </w:r>
      <w:r w:rsidRPr="009D2FDC">
        <w:rPr>
          <w:color w:val="000000"/>
          <w:szCs w:val="24"/>
        </w:rPr>
        <w:t xml:space="preserve"> </w:t>
      </w:r>
      <m:oMath>
        <m:sSub>
          <m:sSubPr>
            <m:ctrlPr>
              <w:rPr>
                <w:rFonts w:ascii="Cambria Math" w:hAnsi="Cambria Math"/>
                <w:i/>
                <w:iCs/>
                <w:color w:val="000000"/>
                <w:szCs w:val="24"/>
              </w:rPr>
            </m:ctrlPr>
          </m:sSubPr>
          <m:e>
            <m:r>
              <m:rPr>
                <m:nor/>
              </m:rPr>
              <w:rPr>
                <w:i/>
                <w:iCs/>
                <w:color w:val="000000"/>
                <w:szCs w:val="24"/>
              </w:rPr>
              <m:t>θ</m:t>
            </m:r>
          </m:e>
          <m:sub>
            <m:r>
              <m:rPr>
                <m:nor/>
              </m:rPr>
              <w:rPr>
                <w:i/>
                <w:iCs/>
                <w:color w:val="000000"/>
                <w:szCs w:val="24"/>
              </w:rPr>
              <m:t>r</m:t>
            </m:r>
          </m:sub>
        </m:sSub>
      </m:oMath>
      <w:r w:rsidRPr="009D2FDC">
        <w:rPr>
          <w:color w:val="000000"/>
          <w:szCs w:val="24"/>
        </w:rPr>
        <w:t xml:space="preserve"> is the residual moisture content; </w:t>
      </w:r>
      <m:oMath>
        <m:sSub>
          <m:sSubPr>
            <m:ctrlPr>
              <w:rPr>
                <w:rFonts w:ascii="Cambria Math" w:hAnsi="Cambria Math"/>
                <w:i/>
                <w:iCs/>
                <w:color w:val="000000"/>
                <w:szCs w:val="24"/>
              </w:rPr>
            </m:ctrlPr>
          </m:sSubPr>
          <m:e>
            <m:r>
              <m:rPr>
                <m:nor/>
              </m:rPr>
              <w:rPr>
                <w:i/>
                <w:iCs/>
                <w:color w:val="000000"/>
                <w:szCs w:val="24"/>
              </w:rPr>
              <m:t>θ</m:t>
            </m:r>
          </m:e>
          <m:sub>
            <m:r>
              <m:rPr>
                <m:nor/>
              </m:rPr>
              <w:rPr>
                <w:i/>
                <w:iCs/>
                <w:color w:val="000000"/>
                <w:szCs w:val="24"/>
              </w:rPr>
              <m:t>s</m:t>
            </m:r>
          </m:sub>
        </m:sSub>
      </m:oMath>
      <w:r w:rsidRPr="009D2FDC">
        <w:rPr>
          <w:color w:val="000000"/>
          <w:szCs w:val="24"/>
        </w:rPr>
        <w:t xml:space="preserve"> is saturated moisture content; </w:t>
      </w:r>
      <m:oMath>
        <m:r>
          <w:rPr>
            <w:rFonts w:ascii="Cambria Math" w:hAnsi="Cambria Math"/>
            <w:color w:val="000000"/>
            <w:szCs w:val="24"/>
          </w:rPr>
          <m:t>h</m:t>
        </m:r>
      </m:oMath>
      <w:r w:rsidRPr="009D2FDC">
        <w:rPr>
          <w:color w:val="000000"/>
          <w:szCs w:val="24"/>
        </w:rPr>
        <w:t xml:space="preserve"> is the matric suction; </w:t>
      </w:r>
      <m:oMath>
        <m:r>
          <w:rPr>
            <w:rFonts w:ascii="Cambria Math" w:hAnsi="Cambria Math"/>
            <w:color w:val="000000"/>
            <w:szCs w:val="24"/>
          </w:rPr>
          <m:t>α</m:t>
        </m:r>
      </m:oMath>
      <w:r w:rsidRPr="009D2FDC">
        <w:rPr>
          <w:color w:val="000000"/>
          <w:szCs w:val="24"/>
        </w:rPr>
        <w:t xml:space="preserve"> and n are fitting parameters</w:t>
      </w:r>
      <w:r>
        <w:rPr>
          <w:color w:val="000000"/>
          <w:szCs w:val="24"/>
        </w:rPr>
        <w:t>.</w:t>
      </w:r>
    </w:p>
    <w:p w14:paraId="4C3E826E" w14:textId="77777777" w:rsidR="00792FA2" w:rsidRPr="00A2384E" w:rsidRDefault="00792FA2" w:rsidP="00A2384E">
      <w:pPr>
        <w:adjustRightInd w:val="0"/>
        <w:spacing w:line="276" w:lineRule="auto"/>
        <w:ind w:firstLine="720"/>
        <w:rPr>
          <w:b/>
          <w:bCs/>
          <w:color w:val="000000"/>
          <w:szCs w:val="24"/>
          <w:u w:val="single"/>
        </w:rPr>
      </w:pPr>
      <w:r w:rsidRPr="00A2384E">
        <w:rPr>
          <w:b/>
          <w:bCs/>
          <w:color w:val="000000"/>
          <w:szCs w:val="24"/>
          <w:u w:val="single"/>
        </w:rPr>
        <w:t>CP system implementation</w:t>
      </w:r>
    </w:p>
    <w:p w14:paraId="151E8CCE" w14:textId="77777777" w:rsidR="00792FA2" w:rsidRDefault="00792FA2" w:rsidP="00A2384E">
      <w:pPr>
        <w:adjustRightInd w:val="0"/>
        <w:spacing w:line="276" w:lineRule="auto"/>
        <w:ind w:left="720"/>
        <w:rPr>
          <w:color w:val="000000"/>
          <w:szCs w:val="24"/>
        </w:rPr>
      </w:pPr>
      <w:r w:rsidRPr="00BE699E">
        <w:rPr>
          <w:color w:val="000000"/>
          <w:szCs w:val="24"/>
        </w:rPr>
        <w:t>The widely used impressed current cathodic protection (ICCP) system provides flexibility in controlling the protective current by using an external voltage from a rectifier connected to an AC power source</w:t>
      </w:r>
      <w:r>
        <w:rPr>
          <w:color w:val="000000"/>
          <w:szCs w:val="24"/>
        </w:rPr>
        <w:t xml:space="preserve"> (</w:t>
      </w:r>
      <w:r w:rsidRPr="000B30F7">
        <w:rPr>
          <w:color w:val="000000"/>
          <w:szCs w:val="24"/>
        </w:rPr>
        <w:t>Evitts</w:t>
      </w:r>
      <w:r>
        <w:rPr>
          <w:color w:val="000000"/>
          <w:szCs w:val="24"/>
        </w:rPr>
        <w:t xml:space="preserve"> </w:t>
      </w:r>
      <w:r w:rsidRPr="000B30F7">
        <w:rPr>
          <w:color w:val="000000"/>
          <w:szCs w:val="24"/>
        </w:rPr>
        <w:t>&amp; Kennell</w:t>
      </w:r>
      <w:r>
        <w:rPr>
          <w:color w:val="000000"/>
          <w:szCs w:val="24"/>
        </w:rPr>
        <w:t xml:space="preserve">, </w:t>
      </w:r>
      <w:r w:rsidRPr="000B30F7">
        <w:rPr>
          <w:color w:val="000000"/>
          <w:szCs w:val="24"/>
        </w:rPr>
        <w:t>2018)</w:t>
      </w:r>
      <w:r w:rsidRPr="00BE699E">
        <w:rPr>
          <w:color w:val="000000"/>
          <w:szCs w:val="24"/>
        </w:rPr>
        <w:t>. This setup raises the anode to a higher potential than the pipe, causing current to flow from the anode through the soil to the pipe, thereby delivering the CP current.</w:t>
      </w:r>
    </w:p>
    <w:p w14:paraId="277E2028" w14:textId="77777777" w:rsidR="00504CEA" w:rsidRDefault="00792FA2" w:rsidP="00A2384E">
      <w:pPr>
        <w:adjustRightInd w:val="0"/>
        <w:spacing w:line="276" w:lineRule="auto"/>
        <w:ind w:left="720"/>
      </w:pPr>
      <w:r w:rsidRPr="00FD6593">
        <w:rPr>
          <w:color w:val="000000"/>
          <w:szCs w:val="24"/>
        </w:rPr>
        <w:t xml:space="preserve">In ICCP systems, the primary function of the anode is to deliver current rather than to participate in significant electrochemical reactions. </w:t>
      </w:r>
      <w:r w:rsidRPr="00500B0B">
        <w:rPr>
          <w:color w:val="000000"/>
          <w:szCs w:val="24"/>
        </w:rPr>
        <w:t>Therefore,</w:t>
      </w:r>
      <w:r>
        <w:rPr>
          <w:color w:val="000000"/>
          <w:szCs w:val="24"/>
        </w:rPr>
        <w:t xml:space="preserve"> t</w:t>
      </w:r>
      <w:r w:rsidRPr="00883D4A">
        <w:rPr>
          <w:color w:val="000000"/>
          <w:szCs w:val="24"/>
        </w:rPr>
        <w:t xml:space="preserve">he anodes used in </w:t>
      </w:r>
      <w:r>
        <w:rPr>
          <w:color w:val="000000"/>
          <w:szCs w:val="24"/>
        </w:rPr>
        <w:t>the ICCP systems</w:t>
      </w:r>
      <w:r w:rsidRPr="00883D4A">
        <w:rPr>
          <w:color w:val="000000"/>
          <w:szCs w:val="24"/>
        </w:rPr>
        <w:t xml:space="preserve"> are usually made from materials that are either inert or highly resistant to corrosion, such as mixed metal oxides (MMO), platinum-coated titanium, or silicon iron</w:t>
      </w:r>
      <w:r>
        <w:rPr>
          <w:color w:val="000000"/>
          <w:szCs w:val="24"/>
        </w:rPr>
        <w:t xml:space="preserve"> (</w:t>
      </w:r>
      <w:r w:rsidRPr="000B30F7">
        <w:rPr>
          <w:color w:val="000000"/>
          <w:szCs w:val="24"/>
        </w:rPr>
        <w:t>Evitts</w:t>
      </w:r>
      <w:r>
        <w:rPr>
          <w:color w:val="000000"/>
          <w:szCs w:val="24"/>
        </w:rPr>
        <w:t xml:space="preserve"> </w:t>
      </w:r>
      <w:r w:rsidRPr="000B30F7">
        <w:rPr>
          <w:color w:val="000000"/>
          <w:szCs w:val="24"/>
        </w:rPr>
        <w:t>&amp; Kennell</w:t>
      </w:r>
      <w:r>
        <w:rPr>
          <w:color w:val="000000"/>
          <w:szCs w:val="24"/>
        </w:rPr>
        <w:t xml:space="preserve">, </w:t>
      </w:r>
      <w:r w:rsidRPr="000B30F7">
        <w:rPr>
          <w:color w:val="000000"/>
          <w:szCs w:val="24"/>
        </w:rPr>
        <w:t>2018)</w:t>
      </w:r>
      <w:r w:rsidRPr="00883D4A">
        <w:rPr>
          <w:color w:val="000000"/>
          <w:szCs w:val="24"/>
        </w:rPr>
        <w:t>. These materials are chosen precisely because they undergo very little chemical reaction, even when exposed to high potentials.</w:t>
      </w:r>
      <w:r w:rsidRPr="00883D4A">
        <w:t xml:space="preserve"> </w:t>
      </w:r>
    </w:p>
    <w:p w14:paraId="500C8251" w14:textId="2E810A8A" w:rsidR="00792FA2" w:rsidRDefault="00792FA2" w:rsidP="00A2384E">
      <w:pPr>
        <w:adjustRightInd w:val="0"/>
        <w:spacing w:line="276" w:lineRule="auto"/>
        <w:ind w:left="720"/>
        <w:rPr>
          <w:color w:val="000000"/>
          <w:szCs w:val="24"/>
        </w:rPr>
      </w:pPr>
      <w:r w:rsidRPr="00883D4A">
        <w:rPr>
          <w:color w:val="000000"/>
          <w:szCs w:val="24"/>
        </w:rPr>
        <w:t>In this</w:t>
      </w:r>
      <w:r>
        <w:rPr>
          <w:color w:val="000000"/>
          <w:szCs w:val="24"/>
        </w:rPr>
        <w:t xml:space="preserve"> model</w:t>
      </w:r>
      <w:r w:rsidRPr="00883D4A">
        <w:rPr>
          <w:color w:val="000000"/>
          <w:szCs w:val="24"/>
        </w:rPr>
        <w:t>, the electrochemical reactions at the anode are considered negligible</w:t>
      </w:r>
      <w:r>
        <w:rPr>
          <w:color w:val="000000"/>
          <w:szCs w:val="24"/>
        </w:rPr>
        <w:t xml:space="preserve"> </w:t>
      </w:r>
      <w:r w:rsidRPr="00883D4A">
        <w:rPr>
          <w:color w:val="000000"/>
          <w:szCs w:val="24"/>
        </w:rPr>
        <w:t>and an external potential is applied to the anode to establish a higher potential relative to the pipe.</w:t>
      </w:r>
      <w:r w:rsidRPr="00500B0B">
        <w:t xml:space="preserve"> </w:t>
      </w:r>
      <w:r w:rsidRPr="00500B0B">
        <w:rPr>
          <w:color w:val="000000"/>
          <w:szCs w:val="24"/>
        </w:rPr>
        <w:t>This drives the current from the anode to the pipe, shifting the pipe’s potential in a more negative direction.</w:t>
      </w:r>
      <w:r w:rsidRPr="0097754C">
        <w:rPr>
          <w:color w:val="000000"/>
          <w:szCs w:val="24"/>
        </w:rPr>
        <w:t xml:space="preserve"> </w:t>
      </w:r>
      <w:r w:rsidRPr="00500B0B">
        <w:rPr>
          <w:color w:val="000000"/>
          <w:szCs w:val="24"/>
        </w:rPr>
        <w:t>The potential applied to the anode influences both the current density and the potential on the pipe. The effectiveness of the CP system is evaluated based on the -0.85 V protection criterion and the corrosion rate observed on the pipe surface.</w:t>
      </w:r>
      <w:r>
        <w:rPr>
          <w:color w:val="000000"/>
          <w:szCs w:val="24"/>
        </w:rPr>
        <w:t xml:space="preserve"> </w:t>
      </w:r>
      <w:r w:rsidRPr="00500B0B">
        <w:rPr>
          <w:color w:val="000000"/>
          <w:szCs w:val="24"/>
        </w:rPr>
        <w:t>By controlling the applied potential, it is also possible to observe and evaluate fluctuations in the CP system’s performance as environmental conditions change.</w:t>
      </w:r>
    </w:p>
    <w:p w14:paraId="3E28AA7E" w14:textId="33CA810D" w:rsidR="00792FA2" w:rsidRPr="007063BE" w:rsidRDefault="00792FA2" w:rsidP="00A2384E">
      <w:pPr>
        <w:adjustRightInd w:val="0"/>
        <w:spacing w:line="276" w:lineRule="auto"/>
        <w:ind w:firstLine="720"/>
        <w:rPr>
          <w:b/>
          <w:bCs/>
          <w:color w:val="000000"/>
          <w:szCs w:val="24"/>
          <w:u w:val="single"/>
        </w:rPr>
      </w:pPr>
      <w:r w:rsidRPr="007063BE">
        <w:rPr>
          <w:b/>
          <w:bCs/>
          <w:color w:val="000000"/>
          <w:szCs w:val="24"/>
          <w:u w:val="single"/>
        </w:rPr>
        <w:t>Boundary Conditions</w:t>
      </w:r>
    </w:p>
    <w:p w14:paraId="3921894D" w14:textId="77777777" w:rsidR="00792FA2" w:rsidRPr="005A038F" w:rsidRDefault="00792FA2" w:rsidP="00A2384E">
      <w:pPr>
        <w:adjustRightInd w:val="0"/>
        <w:spacing w:line="276" w:lineRule="auto"/>
        <w:ind w:left="720"/>
        <w:rPr>
          <w:color w:val="000000"/>
          <w:szCs w:val="24"/>
        </w:rPr>
      </w:pPr>
      <w:r w:rsidRPr="00703C06">
        <w:rPr>
          <w:color w:val="000000"/>
          <w:szCs w:val="24"/>
        </w:rPr>
        <w:t>At the soil surface exposed to the atmosphere, a constant concentration boundary is imposed with a concentration of</w:t>
      </w:r>
      <w:r>
        <w:rPr>
          <w:color w:val="000000"/>
          <w:szCs w:val="24"/>
        </w:rPr>
        <w:t xml:space="preserve"> </w:t>
      </w:r>
      <w:r w:rsidRPr="00703C06">
        <w:rPr>
          <w:i/>
          <w:iCs/>
          <w:color w:val="000000"/>
          <w:szCs w:val="24"/>
        </w:rPr>
        <w:t>c</w:t>
      </w:r>
      <w:r w:rsidRPr="00703C06">
        <w:rPr>
          <w:i/>
          <w:iCs/>
          <w:color w:val="000000"/>
          <w:szCs w:val="24"/>
          <w:vertAlign w:val="subscript"/>
        </w:rPr>
        <w:t>O2,ref</w:t>
      </w:r>
      <w:r w:rsidRPr="00703C06">
        <w:rPr>
          <w:color w:val="000000"/>
          <w:szCs w:val="24"/>
        </w:rPr>
        <w:t xml:space="preserve"> equal to 8.6 mol/m</w:t>
      </w:r>
      <w:r w:rsidRPr="00703C06">
        <w:rPr>
          <w:color w:val="000000"/>
          <w:szCs w:val="24"/>
          <w:vertAlign w:val="superscript"/>
        </w:rPr>
        <w:t>3</w:t>
      </w:r>
      <w:r>
        <w:rPr>
          <w:color w:val="000000"/>
          <w:szCs w:val="24"/>
        </w:rPr>
        <w:t xml:space="preserve">. </w:t>
      </w:r>
      <w:r w:rsidRPr="00703C06">
        <w:rPr>
          <w:color w:val="000000"/>
          <w:szCs w:val="24"/>
        </w:rPr>
        <w:t>Except for the ground level of soil,</w:t>
      </w:r>
      <w:r>
        <w:rPr>
          <w:rFonts w:hint="eastAsia"/>
          <w:color w:val="000000"/>
          <w:szCs w:val="24"/>
        </w:rPr>
        <w:t xml:space="preserve"> </w:t>
      </w:r>
      <w:r w:rsidRPr="00703C06">
        <w:rPr>
          <w:color w:val="000000"/>
          <w:szCs w:val="24"/>
        </w:rPr>
        <w:t>which is exposed to the air, other surfaces of the soil in the</w:t>
      </w:r>
      <w:r>
        <w:rPr>
          <w:rFonts w:hint="eastAsia"/>
          <w:color w:val="000000"/>
          <w:szCs w:val="24"/>
        </w:rPr>
        <w:t xml:space="preserve"> </w:t>
      </w:r>
      <w:r w:rsidRPr="00703C06">
        <w:rPr>
          <w:color w:val="000000"/>
          <w:szCs w:val="24"/>
        </w:rPr>
        <w:t>model are adjusted as an infinite boundary, which means</w:t>
      </w:r>
      <w:r>
        <w:rPr>
          <w:rFonts w:hint="eastAsia"/>
          <w:color w:val="000000"/>
          <w:szCs w:val="24"/>
        </w:rPr>
        <w:t xml:space="preserve"> </w:t>
      </w:r>
      <w:r w:rsidRPr="00703C06">
        <w:rPr>
          <w:color w:val="000000"/>
          <w:szCs w:val="24"/>
        </w:rPr>
        <w:t>current do not block at those surfaces.</w:t>
      </w:r>
      <w:r>
        <w:rPr>
          <w:color w:val="000000"/>
          <w:szCs w:val="24"/>
        </w:rPr>
        <w:t xml:space="preserve"> </w:t>
      </w:r>
    </w:p>
    <w:p w14:paraId="433668CB" w14:textId="77777777" w:rsidR="00792FA2" w:rsidRPr="00EE2E3E" w:rsidRDefault="00792FA2" w:rsidP="00A2384E">
      <w:pPr>
        <w:pStyle w:val="Bullet1"/>
        <w:numPr>
          <w:ilvl w:val="0"/>
          <w:numId w:val="0"/>
        </w:numPr>
        <w:spacing w:line="276" w:lineRule="auto"/>
        <w:ind w:left="792"/>
      </w:pPr>
    </w:p>
    <w:p w14:paraId="0D2F4860" w14:textId="77777777" w:rsidR="00EE2E3E" w:rsidRDefault="00EE2E3E" w:rsidP="00A2384E">
      <w:pPr>
        <w:pStyle w:val="Title"/>
        <w:spacing w:line="276" w:lineRule="auto"/>
      </w:pPr>
      <w:bookmarkStart w:id="16" w:name="_Toc48747702"/>
    </w:p>
    <w:p w14:paraId="52D35DE2" w14:textId="77777777" w:rsidR="00A2384E" w:rsidRDefault="00A2384E" w:rsidP="00A2384E">
      <w:pPr>
        <w:spacing w:before="0" w:after="0" w:line="276" w:lineRule="auto"/>
        <w:rPr>
          <w:rFonts w:eastAsiaTheme="majorEastAsia" w:cstheme="majorBidi"/>
          <w:b/>
          <w:spacing w:val="-10"/>
          <w:kern w:val="28"/>
          <w:sz w:val="28"/>
          <w:szCs w:val="56"/>
          <w:u w:val="single"/>
        </w:rPr>
      </w:pPr>
      <w:r>
        <w:br w:type="page"/>
      </w:r>
    </w:p>
    <w:p w14:paraId="669E8E41" w14:textId="1D334463" w:rsidR="00393B6D" w:rsidRDefault="00C503CE" w:rsidP="00A2384E">
      <w:pPr>
        <w:pStyle w:val="Title"/>
        <w:spacing w:line="276" w:lineRule="auto"/>
      </w:pPr>
      <w:r>
        <w:t xml:space="preserve">Section B: </w:t>
      </w:r>
      <w:r w:rsidR="0074798D">
        <w:t>Detail</w:t>
      </w:r>
      <w:r w:rsidR="00034984">
        <w:t>ed</w:t>
      </w:r>
      <w:r w:rsidR="0074798D">
        <w:t xml:space="preserve"> </w:t>
      </w:r>
      <w:r w:rsidR="00A553AD">
        <w:t xml:space="preserve">Technical </w:t>
      </w:r>
      <w:r w:rsidR="0074798D">
        <w:t xml:space="preserve">Results </w:t>
      </w:r>
      <w:r w:rsidR="00034984">
        <w:t>in the Report Period</w:t>
      </w:r>
      <w:bookmarkEnd w:id="16"/>
    </w:p>
    <w:p w14:paraId="6BC44EB8" w14:textId="3B2A144F" w:rsidR="000C624F" w:rsidRPr="00192D7D" w:rsidRDefault="00C910C2" w:rsidP="00A2384E">
      <w:pPr>
        <w:pStyle w:val="Heading1"/>
        <w:spacing w:line="276" w:lineRule="auto"/>
      </w:pPr>
      <w:bookmarkStart w:id="17" w:name="_Toc13648090"/>
      <w:bookmarkStart w:id="18" w:name="_Toc48747703"/>
      <w:bookmarkStart w:id="19" w:name="_Hlk48743254"/>
      <w:r w:rsidRPr="00192D7D">
        <w:t xml:space="preserve">Background and Objectives in the </w:t>
      </w:r>
      <w:bookmarkEnd w:id="17"/>
      <w:r w:rsidR="00AE0070">
        <w:t>1</w:t>
      </w:r>
      <w:r w:rsidR="00AE0070" w:rsidRPr="00AE0070">
        <w:rPr>
          <w:vertAlign w:val="superscript"/>
        </w:rPr>
        <w:t>st</w:t>
      </w:r>
      <w:r w:rsidR="0066184F">
        <w:t xml:space="preserve"> Annual Report Period</w:t>
      </w:r>
      <w:bookmarkEnd w:id="18"/>
    </w:p>
    <w:bookmarkEnd w:id="19"/>
    <w:p w14:paraId="3816888F" w14:textId="5CACA17D" w:rsidR="000C624F" w:rsidRPr="00B4546E" w:rsidRDefault="00B4546E" w:rsidP="00B4546E">
      <w:pPr>
        <w:pStyle w:val="Content"/>
        <w:spacing w:line="276" w:lineRule="auto"/>
        <w:ind w:left="432" w:firstLine="0"/>
        <w:rPr>
          <w:rFonts w:cs="Times New Roman"/>
          <w:bCs/>
          <w:sz w:val="24"/>
        </w:rPr>
      </w:pPr>
      <w:r w:rsidRPr="00B4546E">
        <w:rPr>
          <w:rFonts w:cs="Times New Roman"/>
          <w:bCs/>
          <w:sz w:val="24"/>
        </w:rPr>
        <w:t xml:space="preserve">The work in the 1st year is mainly to </w:t>
      </w:r>
      <w:r w:rsidR="00CE53DB">
        <w:rPr>
          <w:rFonts w:cs="Times New Roman"/>
          <w:bCs/>
          <w:sz w:val="24"/>
        </w:rPr>
        <w:t xml:space="preserve">1) </w:t>
      </w:r>
      <w:r w:rsidRPr="00B4546E">
        <w:rPr>
          <w:rFonts w:cs="Times New Roman"/>
          <w:bCs/>
          <w:sz w:val="24"/>
        </w:rPr>
        <w:t xml:space="preserve">conduct literature review, </w:t>
      </w:r>
      <w:r w:rsidR="00CE53DB">
        <w:rPr>
          <w:rFonts w:cs="Times New Roman"/>
          <w:bCs/>
          <w:sz w:val="24"/>
        </w:rPr>
        <w:t xml:space="preserve">2) </w:t>
      </w:r>
      <w:r w:rsidRPr="00B4546E">
        <w:rPr>
          <w:rFonts w:cs="Times New Roman"/>
          <w:bCs/>
          <w:sz w:val="24"/>
        </w:rPr>
        <w:t xml:space="preserve">develop laboratory test plan, and </w:t>
      </w:r>
      <w:r w:rsidR="00CE53DB">
        <w:rPr>
          <w:rFonts w:cs="Times New Roman"/>
          <w:bCs/>
          <w:sz w:val="24"/>
        </w:rPr>
        <w:t xml:space="preserve">3) </w:t>
      </w:r>
      <w:r w:rsidRPr="00B4546E">
        <w:rPr>
          <w:rFonts w:cs="Times New Roman"/>
          <w:bCs/>
          <w:sz w:val="24"/>
        </w:rPr>
        <w:t>develop an electro-chemical-soil model for CP effectiveness assessment</w:t>
      </w:r>
      <w:r w:rsidR="0079616B">
        <w:rPr>
          <w:rFonts w:cs="Times New Roman"/>
          <w:bCs/>
          <w:sz w:val="24"/>
        </w:rPr>
        <w:t>.</w:t>
      </w:r>
    </w:p>
    <w:p w14:paraId="538198A2" w14:textId="43636E2E" w:rsidR="000C624F" w:rsidRDefault="00D44A03" w:rsidP="00A2384E">
      <w:pPr>
        <w:pStyle w:val="Heading1"/>
        <w:spacing w:line="276" w:lineRule="auto"/>
      </w:pPr>
      <w:r>
        <w:t xml:space="preserve">Research Progress </w:t>
      </w:r>
    </w:p>
    <w:p w14:paraId="7A8EC556" w14:textId="4D19D776" w:rsidR="00D44A03" w:rsidRPr="00D90D17" w:rsidRDefault="00D44A03" w:rsidP="00A2384E">
      <w:pPr>
        <w:pStyle w:val="Bullet1"/>
        <w:numPr>
          <w:ilvl w:val="0"/>
          <w:numId w:val="0"/>
        </w:numPr>
        <w:spacing w:line="276" w:lineRule="auto"/>
        <w:ind w:left="792" w:hanging="360"/>
        <w:rPr>
          <w:b/>
          <w:i/>
        </w:rPr>
      </w:pPr>
      <w:r w:rsidRPr="00D90D17">
        <w:rPr>
          <w:b/>
          <w:i/>
        </w:rPr>
        <w:t>Task 1: Literature Review, Information Collection, and Refinement of Work Plan --- Completed</w:t>
      </w:r>
    </w:p>
    <w:p w14:paraId="36381B30" w14:textId="4F29DAFB" w:rsidR="00B4546E" w:rsidRPr="00B4546E" w:rsidRDefault="00B4546E" w:rsidP="0001681A">
      <w:pPr>
        <w:pStyle w:val="Content"/>
        <w:spacing w:line="276" w:lineRule="auto"/>
        <w:ind w:left="432" w:firstLine="0"/>
        <w:jc w:val="left"/>
        <w:rPr>
          <w:rFonts w:cs="Times New Roman"/>
          <w:bCs/>
          <w:sz w:val="24"/>
        </w:rPr>
      </w:pPr>
      <w:r w:rsidRPr="00B4546E">
        <w:rPr>
          <w:rFonts w:cs="Times New Roman"/>
          <w:bCs/>
          <w:sz w:val="24"/>
        </w:rPr>
        <w:t xml:space="preserve">The research team has completed literature review </w:t>
      </w:r>
      <w:r>
        <w:rPr>
          <w:rFonts w:cs="Times New Roman"/>
          <w:bCs/>
          <w:sz w:val="24"/>
        </w:rPr>
        <w:t>including the topics related to 1)</w:t>
      </w:r>
      <w:r w:rsidRPr="00B4546E">
        <w:rPr>
          <w:rFonts w:cs="Times New Roman"/>
          <w:bCs/>
          <w:sz w:val="24"/>
        </w:rPr>
        <w:t xml:space="preserve"> CP system </w:t>
      </w:r>
      <w:r w:rsidRPr="00B4546E">
        <w:rPr>
          <w:rFonts w:cs="Times New Roman" w:hint="eastAsia"/>
          <w:bCs/>
          <w:sz w:val="24"/>
        </w:rPr>
        <w:t xml:space="preserve">design </w:t>
      </w:r>
      <w:r w:rsidRPr="00B4546E">
        <w:rPr>
          <w:rFonts w:cs="Times New Roman"/>
          <w:bCs/>
          <w:sz w:val="24"/>
        </w:rPr>
        <w:t>principle</w:t>
      </w:r>
      <w:r w:rsidRPr="00B4546E">
        <w:rPr>
          <w:rFonts w:cs="Times New Roman" w:hint="eastAsia"/>
          <w:bCs/>
          <w:sz w:val="24"/>
        </w:rPr>
        <w:t>,</w:t>
      </w:r>
      <w:r>
        <w:rPr>
          <w:rFonts w:cs="Times New Roman"/>
          <w:bCs/>
          <w:sz w:val="24"/>
        </w:rPr>
        <w:t xml:space="preserve"> 2)</w:t>
      </w:r>
      <w:r w:rsidRPr="00B4546E">
        <w:rPr>
          <w:rFonts w:cs="Times New Roman" w:hint="eastAsia"/>
          <w:bCs/>
          <w:sz w:val="24"/>
        </w:rPr>
        <w:t xml:space="preserve"> factors affecting CP </w:t>
      </w:r>
      <w:r w:rsidRPr="00B4546E">
        <w:rPr>
          <w:rFonts w:cs="Times New Roman"/>
          <w:bCs/>
          <w:sz w:val="24"/>
        </w:rPr>
        <w:t>effectiveness (soil condition, coating, AC/DC current, etc.)</w:t>
      </w:r>
      <w:r w:rsidRPr="00B4546E">
        <w:rPr>
          <w:rFonts w:cs="Times New Roman" w:hint="eastAsia"/>
          <w:bCs/>
          <w:sz w:val="24"/>
        </w:rPr>
        <w:t xml:space="preserve">, </w:t>
      </w:r>
      <w:r w:rsidRPr="00B4546E">
        <w:rPr>
          <w:rFonts w:cs="Times New Roman"/>
          <w:bCs/>
          <w:sz w:val="24"/>
        </w:rPr>
        <w:t xml:space="preserve">and </w:t>
      </w:r>
      <w:r>
        <w:rPr>
          <w:rFonts w:cs="Times New Roman"/>
          <w:bCs/>
          <w:sz w:val="24"/>
        </w:rPr>
        <w:t xml:space="preserve">3) </w:t>
      </w:r>
      <w:r w:rsidRPr="00B4546E">
        <w:rPr>
          <w:rFonts w:cs="Times New Roman" w:hint="eastAsia"/>
          <w:bCs/>
          <w:sz w:val="24"/>
        </w:rPr>
        <w:t xml:space="preserve">CP </w:t>
      </w:r>
      <w:r w:rsidRPr="00B4546E">
        <w:rPr>
          <w:rFonts w:cs="Times New Roman"/>
          <w:bCs/>
          <w:sz w:val="24"/>
        </w:rPr>
        <w:t>effectiveness assess</w:t>
      </w:r>
      <w:r w:rsidRPr="00B4546E">
        <w:rPr>
          <w:rFonts w:cs="Times New Roman" w:hint="eastAsia"/>
          <w:bCs/>
          <w:sz w:val="24"/>
        </w:rPr>
        <w:t>ment methods (laboratory, field, numerical modeling, data-driven)</w:t>
      </w:r>
      <w:r w:rsidRPr="00B4546E">
        <w:rPr>
          <w:rFonts w:cs="Times New Roman"/>
          <w:bCs/>
          <w:sz w:val="24"/>
        </w:rPr>
        <w:t>.</w:t>
      </w:r>
      <w:r w:rsidRPr="00B4546E">
        <w:rPr>
          <w:rFonts w:cs="Times New Roman" w:hint="eastAsia"/>
          <w:bCs/>
          <w:sz w:val="24"/>
        </w:rPr>
        <w:t xml:space="preserve"> </w:t>
      </w:r>
    </w:p>
    <w:p w14:paraId="736B9C23" w14:textId="0717C6F3" w:rsidR="00D44A03" w:rsidRDefault="00BE5D1D" w:rsidP="0001681A">
      <w:pPr>
        <w:pStyle w:val="Content"/>
        <w:spacing w:line="276" w:lineRule="auto"/>
        <w:ind w:left="432" w:firstLine="0"/>
        <w:jc w:val="left"/>
        <w:rPr>
          <w:rFonts w:cs="Times New Roman"/>
          <w:bCs/>
          <w:sz w:val="24"/>
        </w:rPr>
      </w:pPr>
      <w:r w:rsidRPr="004A2476">
        <w:rPr>
          <w:rFonts w:cs="Times New Roman"/>
          <w:bCs/>
          <w:sz w:val="24"/>
        </w:rPr>
        <w:t>The PI had a</w:t>
      </w:r>
      <w:r>
        <w:rPr>
          <w:rFonts w:cs="Times New Roman"/>
          <w:bCs/>
          <w:sz w:val="24"/>
        </w:rPr>
        <w:t>n online</w:t>
      </w:r>
      <w:r w:rsidRPr="004A2476">
        <w:rPr>
          <w:rFonts w:cs="Times New Roman"/>
          <w:bCs/>
          <w:sz w:val="24"/>
        </w:rPr>
        <w:t xml:space="preserve"> meeting with the industry partner</w:t>
      </w:r>
      <w:r>
        <w:rPr>
          <w:rFonts w:cs="Times New Roman"/>
          <w:bCs/>
          <w:sz w:val="24"/>
        </w:rPr>
        <w:t xml:space="preserve"> (one pipeline operator)</w:t>
      </w:r>
      <w:r w:rsidRPr="004A2476">
        <w:rPr>
          <w:rFonts w:cs="Times New Roman"/>
          <w:bCs/>
          <w:sz w:val="24"/>
        </w:rPr>
        <w:t xml:space="preserve"> to discuss</w:t>
      </w:r>
      <w:r>
        <w:rPr>
          <w:rFonts w:cs="Times New Roman"/>
          <w:bCs/>
          <w:sz w:val="24"/>
        </w:rPr>
        <w:t xml:space="preserve"> and refine</w:t>
      </w:r>
      <w:r w:rsidRPr="004A2476">
        <w:rPr>
          <w:rFonts w:cs="Times New Roman"/>
          <w:bCs/>
          <w:sz w:val="24"/>
        </w:rPr>
        <w:t xml:space="preserve"> the project plan.</w:t>
      </w:r>
      <w:r>
        <w:rPr>
          <w:rFonts w:cs="Times New Roman"/>
          <w:bCs/>
          <w:sz w:val="24"/>
        </w:rPr>
        <w:t xml:space="preserve"> The PI attended the annual conference of </w:t>
      </w:r>
      <w:r w:rsidRPr="00744E13">
        <w:rPr>
          <w:rFonts w:cs="Times New Roman"/>
          <w:bCs/>
          <w:sz w:val="24"/>
        </w:rPr>
        <w:t>Association for Materials Protection and Performance</w:t>
      </w:r>
      <w:r>
        <w:rPr>
          <w:rFonts w:cs="Times New Roman"/>
          <w:bCs/>
          <w:sz w:val="24"/>
        </w:rPr>
        <w:t xml:space="preserve"> (AMPP) in March 2024 and </w:t>
      </w:r>
      <w:r w:rsidRPr="00744E13">
        <w:rPr>
          <w:rFonts w:cs="Times New Roman"/>
          <w:bCs/>
          <w:sz w:val="24"/>
        </w:rPr>
        <w:t xml:space="preserve">discussed the project with the industry partner (one consulting firm) </w:t>
      </w:r>
      <w:r>
        <w:rPr>
          <w:rFonts w:cs="Times New Roman"/>
          <w:bCs/>
          <w:sz w:val="24"/>
        </w:rPr>
        <w:t>to obtain feedback on project plan.</w:t>
      </w:r>
    </w:p>
    <w:p w14:paraId="52357C03" w14:textId="77777777" w:rsidR="00D44A03" w:rsidRPr="0050713E" w:rsidRDefault="00D44A03" w:rsidP="00A2384E">
      <w:pPr>
        <w:pStyle w:val="Bullet1"/>
        <w:numPr>
          <w:ilvl w:val="0"/>
          <w:numId w:val="0"/>
        </w:numPr>
        <w:spacing w:line="276" w:lineRule="auto"/>
        <w:ind w:left="792" w:hanging="360"/>
        <w:rPr>
          <w:b/>
          <w:i/>
        </w:rPr>
      </w:pPr>
      <w:r w:rsidRPr="0050713E">
        <w:rPr>
          <w:b/>
          <w:i/>
        </w:rPr>
        <w:t>Task 2: Laboratory Tests of CP Performance under Various Factors --- Ongoing</w:t>
      </w:r>
    </w:p>
    <w:p w14:paraId="3ED635B3" w14:textId="14F65A69" w:rsidR="00FF24B9" w:rsidRDefault="00FF24B9" w:rsidP="00A2384E">
      <w:pPr>
        <w:spacing w:line="276" w:lineRule="auto"/>
        <w:ind w:left="432"/>
      </w:pPr>
      <w:r>
        <w:t>The task is to study the effectiveness of CP through electrochemical measurements in the laboratory and provide benchmark data for CP model validation. The research team has summarized soil properties and soil composition, CP conditions, and characterization methods for investigating corrosion behavior of metals in previous studies.</w:t>
      </w:r>
    </w:p>
    <w:p w14:paraId="759AEB56" w14:textId="37D7A24F" w:rsidR="00D44A03" w:rsidRPr="0050713E" w:rsidRDefault="00D44A03" w:rsidP="00A2384E">
      <w:pPr>
        <w:pStyle w:val="Bullet1"/>
        <w:numPr>
          <w:ilvl w:val="0"/>
          <w:numId w:val="0"/>
        </w:numPr>
        <w:spacing w:line="276" w:lineRule="auto"/>
        <w:ind w:left="792" w:hanging="360"/>
        <w:rPr>
          <w:b/>
          <w:i/>
        </w:rPr>
      </w:pPr>
      <w:r w:rsidRPr="0050713E">
        <w:rPr>
          <w:b/>
          <w:i/>
        </w:rPr>
        <w:t>Task 3: Modelling and Simulation of CP Performance --- Ongoing</w:t>
      </w:r>
    </w:p>
    <w:p w14:paraId="57414E4F" w14:textId="7E30D66F" w:rsidR="00D44A03" w:rsidRDefault="00054692" w:rsidP="002B0C6C">
      <w:pPr>
        <w:spacing w:line="276" w:lineRule="auto"/>
        <w:ind w:left="432"/>
      </w:pPr>
      <w:r>
        <w:rPr>
          <w:szCs w:val="24"/>
        </w:rPr>
        <w:t xml:space="preserve">This </w:t>
      </w:r>
      <w:r w:rsidRPr="0096533F">
        <w:rPr>
          <w:szCs w:val="24"/>
        </w:rPr>
        <w:t>task is to develop a coupled electro-chemical-soil model for CP effectiveness assessment</w:t>
      </w:r>
      <w:r w:rsidRPr="002B0C6C">
        <w:rPr>
          <w:rFonts w:hint="eastAsia"/>
        </w:rPr>
        <w:t xml:space="preserve"> </w:t>
      </w:r>
      <w:r>
        <w:t xml:space="preserve">and </w:t>
      </w:r>
      <w:r w:rsidRPr="0096533F">
        <w:rPr>
          <w:color w:val="000000" w:themeColor="text1"/>
          <w:szCs w:val="24"/>
        </w:rPr>
        <w:t>evaluate the major factors having significant influences</w:t>
      </w:r>
      <w:r>
        <w:t xml:space="preserve">. </w:t>
      </w:r>
      <w:r w:rsidR="007063BE" w:rsidRPr="002B0C6C">
        <w:rPr>
          <w:rFonts w:hint="eastAsia"/>
        </w:rPr>
        <w:t xml:space="preserve">The </w:t>
      </w:r>
      <w:r w:rsidR="007063BE" w:rsidRPr="002B0C6C">
        <w:t>research</w:t>
      </w:r>
      <w:r w:rsidR="007063BE" w:rsidRPr="002B0C6C">
        <w:rPr>
          <w:rFonts w:hint="eastAsia"/>
        </w:rPr>
        <w:t xml:space="preserve"> team has </w:t>
      </w:r>
      <w:r>
        <w:t>developed the preliminary</w:t>
      </w:r>
      <w:r w:rsidR="007063BE" w:rsidRPr="002B0C6C">
        <w:t xml:space="preserve"> model for CP effectiveness assessment. The </w:t>
      </w:r>
      <w:r>
        <w:t>corrosion model</w:t>
      </w:r>
      <w:r w:rsidR="007063BE" w:rsidRPr="002B0C6C">
        <w:t xml:space="preserve"> includes characterization of two phenomena. One is electrochemical reactions on the pipeline steel surface, the other is </w:t>
      </w:r>
      <w:r w:rsidR="002B0C6C">
        <w:t>oxygen diffusion and moisture</w:t>
      </w:r>
      <w:r w:rsidR="007063BE" w:rsidRPr="002B0C6C">
        <w:t xml:space="preserve"> transport during the electrochemical reactions. To accurately simulate CP performance, the transport of chemical species will be coupled with electrochemical reactions, which enables the model to take the changing environment conditions into account.</w:t>
      </w:r>
    </w:p>
    <w:p w14:paraId="329F4E9F" w14:textId="77777777" w:rsidR="00D90D17" w:rsidRPr="00D1327D" w:rsidRDefault="00D90D17" w:rsidP="002B0C6C">
      <w:pPr>
        <w:spacing w:line="276" w:lineRule="auto"/>
        <w:ind w:left="432"/>
      </w:pPr>
    </w:p>
    <w:p w14:paraId="4DDB6C8A" w14:textId="20C64150" w:rsidR="000C624F" w:rsidRPr="00D1327D" w:rsidRDefault="00C910C2" w:rsidP="00A2384E">
      <w:pPr>
        <w:pStyle w:val="Heading1"/>
        <w:spacing w:line="276" w:lineRule="auto"/>
      </w:pPr>
      <w:bookmarkStart w:id="20" w:name="_Toc13648099"/>
      <w:bookmarkStart w:id="21" w:name="_Toc48747712"/>
      <w:r w:rsidRPr="00D1327D">
        <w:t>Future</w:t>
      </w:r>
      <w:r w:rsidRPr="00D1327D">
        <w:rPr>
          <w:spacing w:val="-2"/>
        </w:rPr>
        <w:t xml:space="preserve"> </w:t>
      </w:r>
      <w:r w:rsidRPr="00D1327D">
        <w:t>work</w:t>
      </w:r>
      <w:bookmarkEnd w:id="20"/>
      <w:bookmarkEnd w:id="21"/>
    </w:p>
    <w:p w14:paraId="1159AF56" w14:textId="77777777" w:rsidR="0079616B" w:rsidRDefault="00AE0070" w:rsidP="00A2384E">
      <w:pPr>
        <w:spacing w:before="0" w:after="0" w:line="276" w:lineRule="auto"/>
      </w:pPr>
      <w:r>
        <w:t xml:space="preserve">Task 2: An experimental design and testing protocols for investigating metal corrosion under different soil conditions with </w:t>
      </w:r>
      <w:r w:rsidR="0079616B">
        <w:t>CP</w:t>
      </w:r>
      <w:r>
        <w:t xml:space="preserve"> will be undertaken. The metal, soil, and testing conditions for CP will be identified and investigated. </w:t>
      </w:r>
    </w:p>
    <w:p w14:paraId="37292027" w14:textId="77777777" w:rsidR="0079616B" w:rsidRDefault="0079616B" w:rsidP="00A2384E">
      <w:pPr>
        <w:spacing w:before="0" w:after="0" w:line="276" w:lineRule="auto"/>
      </w:pPr>
    </w:p>
    <w:p w14:paraId="19BD1412" w14:textId="237204F6" w:rsidR="00D65977" w:rsidRDefault="005E50E2" w:rsidP="00A2384E">
      <w:pPr>
        <w:spacing w:before="0" w:after="0" w:line="276" w:lineRule="auto"/>
        <w:rPr>
          <w:szCs w:val="24"/>
        </w:rPr>
      </w:pPr>
      <w:r>
        <w:t>Task 3: An</w:t>
      </w:r>
      <w:r w:rsidR="0079616B">
        <w:t xml:space="preserve"> </w:t>
      </w:r>
      <w:r w:rsidR="0079616B" w:rsidRPr="0096533F">
        <w:rPr>
          <w:szCs w:val="24"/>
        </w:rPr>
        <w:t xml:space="preserve">electro-chemical-soil model </w:t>
      </w:r>
      <w:r w:rsidR="0079616B">
        <w:rPr>
          <w:szCs w:val="24"/>
        </w:rPr>
        <w:t xml:space="preserve">will be refined and validated through laboratory experiments, and then used to quantify the </w:t>
      </w:r>
      <w:r w:rsidR="00D65977">
        <w:rPr>
          <w:szCs w:val="24"/>
        </w:rPr>
        <w:t>influencing factors on CP effectiveness.</w:t>
      </w:r>
    </w:p>
    <w:p w14:paraId="3FDA37C3" w14:textId="77777777" w:rsidR="00D65977" w:rsidRDefault="00D65977" w:rsidP="00A2384E">
      <w:pPr>
        <w:spacing w:before="0" w:after="0" w:line="276" w:lineRule="auto"/>
        <w:rPr>
          <w:szCs w:val="24"/>
        </w:rPr>
      </w:pPr>
    </w:p>
    <w:p w14:paraId="75DFBD9A" w14:textId="40D1AECA" w:rsidR="0005372A" w:rsidRDefault="00D65977" w:rsidP="00A2384E">
      <w:pPr>
        <w:spacing w:before="0" w:after="0" w:line="276" w:lineRule="auto"/>
        <w:rPr>
          <w:b/>
          <w:bCs/>
          <w:szCs w:val="24"/>
          <w:u w:val="single"/>
        </w:rPr>
      </w:pPr>
      <w:r>
        <w:rPr>
          <w:szCs w:val="24"/>
        </w:rPr>
        <w:t>Task 4: The remote inspection methods of soil properties and corrosion will be investigated based on laboratory tests using GPR and HIS.</w:t>
      </w:r>
      <w:r w:rsidR="0005372A">
        <w:br w:type="page"/>
      </w:r>
    </w:p>
    <w:p w14:paraId="2379A420" w14:textId="77777777" w:rsidR="000C624F" w:rsidRDefault="00C910C2" w:rsidP="00A2384E">
      <w:pPr>
        <w:pStyle w:val="Title"/>
        <w:spacing w:line="276" w:lineRule="auto"/>
      </w:pPr>
      <w:bookmarkStart w:id="22" w:name="_Toc48747713"/>
      <w:r>
        <w:t>Reference</w:t>
      </w:r>
      <w:r w:rsidR="00171734">
        <w:t>s</w:t>
      </w:r>
      <w:bookmarkEnd w:id="22"/>
    </w:p>
    <w:bookmarkEnd w:id="0"/>
    <w:p w14:paraId="1BCC6BA4" w14:textId="77777777" w:rsidR="003D5AD2" w:rsidRPr="00523EFB" w:rsidRDefault="003D5AD2" w:rsidP="003D5AD2">
      <w:pPr>
        <w:pStyle w:val="BodyText"/>
        <w:spacing w:line="276" w:lineRule="auto"/>
      </w:pPr>
      <w:r w:rsidRPr="00523EFB">
        <w:t>[1]</w:t>
      </w:r>
      <w:r w:rsidRPr="00523EFB">
        <w:tab/>
        <w:t>A. S. Ikechukwu, N. H. Ugochukwu, and E. Obioma, “Correlation between Soil Properties and External Corrosion Growth rate of Carbon Steel.”.</w:t>
      </w:r>
    </w:p>
    <w:p w14:paraId="0C4A37E4" w14:textId="77777777" w:rsidR="003D5AD2" w:rsidRPr="00523EFB" w:rsidRDefault="003D5AD2" w:rsidP="003D5AD2">
      <w:pPr>
        <w:pStyle w:val="BodyText"/>
        <w:spacing w:line="276" w:lineRule="auto"/>
      </w:pPr>
      <w:r w:rsidRPr="00523EFB">
        <w:t>[2]</w:t>
      </w:r>
      <w:r w:rsidRPr="00523EFB">
        <w:tab/>
        <w:t>M. Wasim, C.-Q. Li, D. Robert, and M. Mahmoodian, “CORROSION BEHAVIOUR OF PIPES IN SOIL AND IN SIMULATED SOIL SOLUTION”.</w:t>
      </w:r>
    </w:p>
    <w:p w14:paraId="164ED9FB" w14:textId="77777777" w:rsidR="003D5AD2" w:rsidRPr="00523EFB" w:rsidRDefault="003D5AD2" w:rsidP="003D5AD2">
      <w:pPr>
        <w:pStyle w:val="BodyText"/>
        <w:spacing w:line="276" w:lineRule="auto"/>
      </w:pPr>
      <w:r w:rsidRPr="00523EFB">
        <w:t>[3]</w:t>
      </w:r>
      <w:r w:rsidRPr="00523EFB">
        <w:tab/>
        <w:t>M. Barbalat et al., “Electrochemical study of the corrosion rate of carbon steel in soil: Evolution with time and determination of residual corrosion rates under cathodic protection,” Corros. Sci., vol. 55, pp. 246–253, Feb. 2012, doi: 10.1016/j.corsci.2011.10.031.</w:t>
      </w:r>
    </w:p>
    <w:p w14:paraId="6A0D35D7" w14:textId="77777777" w:rsidR="003D5AD2" w:rsidRPr="00523EFB" w:rsidRDefault="003D5AD2" w:rsidP="003D5AD2">
      <w:pPr>
        <w:pStyle w:val="BodyText"/>
        <w:spacing w:line="276" w:lineRule="auto"/>
      </w:pPr>
      <w:r w:rsidRPr="00523EFB">
        <w:t>[4]</w:t>
      </w:r>
      <w:r w:rsidRPr="00523EFB">
        <w:tab/>
        <w:t>M. Barbalat et al., “Estimation of residual corrosion rates of steel under cathodic protection in soils via voltammetry,” Corros. Sci., vol. 73, pp. 222–229, Aug. 2013, doi: 10.1016/j.corsci.2013.03.038.</w:t>
      </w:r>
    </w:p>
    <w:p w14:paraId="17D77A22" w14:textId="77777777" w:rsidR="003D5AD2" w:rsidRPr="00523EFB" w:rsidRDefault="003D5AD2" w:rsidP="003D5AD2">
      <w:pPr>
        <w:pStyle w:val="BodyText"/>
        <w:spacing w:line="276" w:lineRule="auto"/>
      </w:pPr>
      <w:r w:rsidRPr="00523EFB">
        <w:t>[5]</w:t>
      </w:r>
      <w:r w:rsidRPr="00523EFB">
        <w:tab/>
        <w:t>D. Nguyen Dang, L. Lanarde, M. Jeannin, R. Sabot, and Ph. Refait, “Influence of soil moisture on the residual corrosion rates of buried carbon steel structures under cathodic protection,” Electrochimica Acta, vol. 176, pp. 1410–1419, Sep. 2015, doi: 10.1016/j.electacta.2015.07.097.</w:t>
      </w:r>
    </w:p>
    <w:p w14:paraId="40753BF3" w14:textId="097677A2" w:rsidR="003D5AD2" w:rsidRPr="00523EFB" w:rsidRDefault="003D5AD2" w:rsidP="003D5AD2">
      <w:pPr>
        <w:pStyle w:val="BodyText"/>
        <w:spacing w:line="276" w:lineRule="auto"/>
      </w:pPr>
      <w:r w:rsidRPr="00523EFB">
        <w:t>[6]</w:t>
      </w:r>
      <w:r w:rsidRPr="00523EFB">
        <w:tab/>
        <w:t>M. G. R. Mahlobo, P. A. Olubambi, P. Mjwana, M. Jeannin, P. Refait, and this link will open in a new window Link to external site, “Study of Overprotective-Polarization of Steel Subjected to Cathodic Protection in Unsaturated Soil,” Materials, vol. 14, no. 15, p. 4123, 2021, doi: 10.3390/ma14154123.</w:t>
      </w:r>
    </w:p>
    <w:p w14:paraId="6C89ABB2" w14:textId="77777777" w:rsidR="003D5AD2" w:rsidRPr="00523EFB" w:rsidRDefault="003D5AD2" w:rsidP="003D5AD2">
      <w:pPr>
        <w:pStyle w:val="BodyText"/>
        <w:spacing w:line="276" w:lineRule="auto"/>
      </w:pPr>
      <w:r w:rsidRPr="00523EFB">
        <w:t>[7]</w:t>
      </w:r>
      <w:r w:rsidRPr="00523EFB">
        <w:tab/>
        <w:t>S. J. Bullard et al., “SOIL CORROSION MONITORING NEAR A PIPELINE UNDER CP”.</w:t>
      </w:r>
    </w:p>
    <w:p w14:paraId="788CC45F" w14:textId="77777777" w:rsidR="003D5AD2" w:rsidRPr="00523EFB" w:rsidRDefault="003D5AD2" w:rsidP="003D5AD2">
      <w:pPr>
        <w:pStyle w:val="BodyText"/>
        <w:spacing w:line="276" w:lineRule="auto"/>
      </w:pPr>
      <w:r w:rsidRPr="00523EFB">
        <w:t>[8]</w:t>
      </w:r>
      <w:r w:rsidRPr="00523EFB">
        <w:tab/>
        <w:t xml:space="preserve">“10 Hawkar Jalal_2016_Soil property corrosion.” </w:t>
      </w:r>
    </w:p>
    <w:p w14:paraId="4B566254" w14:textId="77777777" w:rsidR="003D5AD2" w:rsidRPr="00523EFB" w:rsidRDefault="003D5AD2" w:rsidP="003D5AD2">
      <w:pPr>
        <w:pStyle w:val="BodyText"/>
        <w:spacing w:line="276" w:lineRule="auto"/>
      </w:pPr>
      <w:r w:rsidRPr="00523EFB">
        <w:t>[9]</w:t>
      </w:r>
      <w:r w:rsidRPr="00523EFB">
        <w:tab/>
        <w:t>C. Balcik and C. Unal, “Evaluation of Corrosion Rate in X 65 Steel Pipes by Taguchi Method Based on Factors Originating from Soil and External Interactions,” Mater. Sci., vol. 29, no. 2, pp. 186–194, Jun. 2023, doi: 10.5755/j02.ms.31228.</w:t>
      </w:r>
    </w:p>
    <w:p w14:paraId="4C07070F" w14:textId="77777777" w:rsidR="003D5AD2" w:rsidRPr="00523EFB" w:rsidRDefault="003D5AD2" w:rsidP="003D5AD2">
      <w:pPr>
        <w:pStyle w:val="BodyText"/>
        <w:spacing w:line="276" w:lineRule="auto"/>
      </w:pPr>
      <w:r w:rsidRPr="00523EFB">
        <w:t>[10]</w:t>
      </w:r>
      <w:r w:rsidRPr="00523EFB">
        <w:tab/>
        <w:t>U. M. Angst, “A Critical Review of the Science and Engineering of Cathodic Protection of Steel in Soil and Concrete,” Corrosion, vol. 75, no. 12, pp. 1420–1433, Dec. 2019, doi: 10.5006/3355.</w:t>
      </w:r>
    </w:p>
    <w:p w14:paraId="44A69C6C" w14:textId="77777777" w:rsidR="003D5AD2" w:rsidRPr="00523EFB" w:rsidRDefault="003D5AD2" w:rsidP="003D5AD2">
      <w:pPr>
        <w:pStyle w:val="BodyText"/>
        <w:spacing w:line="276" w:lineRule="auto"/>
      </w:pPr>
      <w:r w:rsidRPr="00523EFB">
        <w:t>[11]</w:t>
      </w:r>
      <w:r w:rsidRPr="00523EFB">
        <w:tab/>
        <w:t>H. Ma, B. Zhao, Z. Liu, C. Du, and B. Shou, “Local chemistry–electrochemistry and stress corrosion susceptibility of X80 steel below disbonded coating in acidic soil environment under cathodic protection,” Constr. Build. Mater., vol. 243, p. 118203, May 2020, doi: 10.1016/j.conbuildmat.2020.118203.</w:t>
      </w:r>
    </w:p>
    <w:p w14:paraId="46CBAA22" w14:textId="77777777" w:rsidR="003D5AD2" w:rsidRPr="00523EFB" w:rsidRDefault="003D5AD2" w:rsidP="003D5AD2">
      <w:pPr>
        <w:pStyle w:val="BodyText"/>
        <w:spacing w:line="276" w:lineRule="auto"/>
      </w:pPr>
      <w:r w:rsidRPr="00523EFB">
        <w:t>[12]</w:t>
      </w:r>
      <w:r w:rsidRPr="00523EFB">
        <w:tab/>
        <w:t>H. Liu, Y. Dai, and Y. F. Cheng, “Corrosion of underground pipelines in clay soil with varied soil layer thicknesses and aerations,” Arab. J. Chem., vol. 13, no. 2, pp. 3601–3614, Feb. 2020, doi: 10.1016/j.arabjc.2019.11.006.</w:t>
      </w:r>
    </w:p>
    <w:p w14:paraId="0E4ABE76" w14:textId="77777777" w:rsidR="003D5AD2" w:rsidRPr="00523EFB" w:rsidRDefault="003D5AD2" w:rsidP="003D5AD2">
      <w:pPr>
        <w:pStyle w:val="BodyText"/>
        <w:spacing w:line="276" w:lineRule="auto"/>
      </w:pPr>
      <w:r w:rsidRPr="00523EFB">
        <w:t>[13]</w:t>
      </w:r>
      <w:r w:rsidRPr="00523EFB">
        <w:tab/>
        <w:t>M. Dai, J. Liu, F. Huang, Y. Zhang, and Y. F. Cheng, “Effect of cathodic protection potential fluctuations on pitting corrosion of X100 pipeline steel in acidic soil environment,” Corros. Sci., vol. 143, pp. 428–437, Oct. 2018, doi: 10.1016/j.corsci.2018.08.040.</w:t>
      </w:r>
    </w:p>
    <w:p w14:paraId="64795BC1" w14:textId="77777777" w:rsidR="003D5AD2" w:rsidRPr="00523EFB" w:rsidRDefault="003D5AD2" w:rsidP="003D5AD2">
      <w:pPr>
        <w:pStyle w:val="BodyText"/>
        <w:spacing w:line="276" w:lineRule="auto"/>
        <w:rPr>
          <w:lang w:val="de-DE"/>
        </w:rPr>
      </w:pPr>
      <w:r w:rsidRPr="00523EFB">
        <w:t>[14]</w:t>
      </w:r>
      <w:r w:rsidRPr="00523EFB">
        <w:tab/>
        <w:t xml:space="preserve">U. Angst et al., “Cathodic protection of soil buried steel pipelines - a critical discussion of protection criteria and threshold values: Protection criteria for cathodic protection of steel pipelines,” Mater. </w:t>
      </w:r>
      <w:r w:rsidRPr="00523EFB">
        <w:rPr>
          <w:lang w:val="de-DE"/>
        </w:rPr>
        <w:t>Corros., vol. 67, no. 11, pp. 1135–1142, Nov. 2016, doi: 10.1002/maco.201608862.</w:t>
      </w:r>
    </w:p>
    <w:p w14:paraId="1EC1DF5F" w14:textId="77777777" w:rsidR="003D5AD2" w:rsidRPr="00523EFB" w:rsidRDefault="003D5AD2" w:rsidP="003D5AD2">
      <w:pPr>
        <w:pStyle w:val="BodyText"/>
        <w:spacing w:line="276" w:lineRule="auto"/>
      </w:pPr>
      <w:r w:rsidRPr="00523EFB">
        <w:rPr>
          <w:lang w:val="de-DE"/>
        </w:rPr>
        <w:t xml:space="preserve">Nichols, P., Holtsbaum, B., Mayfield, D., Nelson, S., Parker, K., Schramm, D. A., &amp; Zurbuchen, S. (2008). </w:t>
      </w:r>
      <w:r w:rsidRPr="00523EFB">
        <w:t>CP3-cathodic protection technologist course manual. NACE International Training and Certification.</w:t>
      </w:r>
    </w:p>
    <w:p w14:paraId="0EA2F457" w14:textId="77777777" w:rsidR="003D5AD2" w:rsidRPr="00523EFB" w:rsidRDefault="003D5AD2" w:rsidP="003D5AD2">
      <w:pPr>
        <w:pStyle w:val="BodyText"/>
        <w:spacing w:line="276" w:lineRule="auto"/>
      </w:pPr>
      <w:r w:rsidRPr="00523EFB">
        <w:rPr>
          <w:lang w:val="de-DE"/>
        </w:rPr>
        <w:t xml:space="preserve">Ludwig, R., Leuenberger, G., Makarov, S., &amp; Apelian, D. (2002). </w:t>
      </w:r>
      <w:r w:rsidRPr="00523EFB">
        <w:t>Electric voltage predictions and correlation with density measurements in green-state powder metallurgy compacts. Journal of nondestructive evaluation, 21, 1-8.</w:t>
      </w:r>
    </w:p>
    <w:p w14:paraId="1C846342" w14:textId="77777777" w:rsidR="003D5AD2" w:rsidRPr="00523EFB" w:rsidRDefault="003D5AD2" w:rsidP="003D5AD2">
      <w:pPr>
        <w:pStyle w:val="BodyText"/>
        <w:spacing w:line="276" w:lineRule="auto"/>
      </w:pPr>
      <w:r w:rsidRPr="00523EFB">
        <w:t>Seri, O., &amp; Siree, B. (2017). The differentiating polarization curve technique for the Tafel parameter estimation. Catalysts, 7(8), 239.</w:t>
      </w:r>
    </w:p>
    <w:p w14:paraId="1DE0908D" w14:textId="77777777" w:rsidR="003D5AD2" w:rsidRPr="00523EFB" w:rsidRDefault="003D5AD2" w:rsidP="003D5AD2">
      <w:pPr>
        <w:pStyle w:val="BodyText"/>
        <w:spacing w:line="276" w:lineRule="auto"/>
      </w:pPr>
      <w:r w:rsidRPr="00523EFB">
        <w:t>Zhang, B., Li, L., Zhang, Y., &amp; Wang, J. (2023). Study on the Interference Law of AC Transmission Lines on the Cathodic Protection Potential of Long-Distance Transmission Pipelines. Magnetochemistry, 9(3), 75.</w:t>
      </w:r>
    </w:p>
    <w:p w14:paraId="4B164631" w14:textId="77777777" w:rsidR="003D5AD2" w:rsidRPr="00523EFB" w:rsidRDefault="003D5AD2" w:rsidP="003D5AD2">
      <w:pPr>
        <w:pStyle w:val="BodyText"/>
        <w:spacing w:line="276" w:lineRule="auto"/>
      </w:pPr>
      <w:r w:rsidRPr="00523EFB">
        <w:t>Stansbury, E. E., &amp; Buchanan, R. A. (2000). Fundamentals of electrochemical corrosion. ASM international.</w:t>
      </w:r>
    </w:p>
    <w:p w14:paraId="308F9EE4" w14:textId="77777777" w:rsidR="003D5AD2" w:rsidRPr="00523EFB" w:rsidRDefault="003D5AD2" w:rsidP="003D5AD2">
      <w:pPr>
        <w:pStyle w:val="BodyText"/>
        <w:spacing w:line="276" w:lineRule="auto"/>
      </w:pPr>
      <w:r w:rsidRPr="00523EFB">
        <w:t>Altmann, S., Tournassat, C., Goutelard, F., Parneix, J. C., Gimmi, T., &amp; Maes, N. (2012). Diffusion-driven transport in clayrock formations. Applied Geochemistry, 27(2), 463-478.</w:t>
      </w:r>
    </w:p>
    <w:p w14:paraId="10CF698C" w14:textId="77777777" w:rsidR="003D5AD2" w:rsidRPr="00523EFB" w:rsidRDefault="003D5AD2" w:rsidP="003D5AD2">
      <w:pPr>
        <w:pStyle w:val="BodyText"/>
        <w:spacing w:line="276" w:lineRule="auto"/>
      </w:pPr>
      <w:r w:rsidRPr="00523EFB">
        <w:t>Kibria, G., &amp; Hossain, M. S. (2012). Investigation of geotechnical parameters affecting electrical resistivity of compacted clays. Journal of Geotechnical and Geoenvironmental Engineering, 138(12), 1520-1529.</w:t>
      </w:r>
    </w:p>
    <w:p w14:paraId="0010D5BD" w14:textId="77777777" w:rsidR="003D5AD2" w:rsidRPr="00523EFB" w:rsidRDefault="003D5AD2" w:rsidP="003D5AD2">
      <w:pPr>
        <w:pStyle w:val="BodyText"/>
        <w:spacing w:line="276" w:lineRule="auto"/>
      </w:pPr>
      <w:r w:rsidRPr="00523EFB">
        <w:t>Azoor, R. M., Deo, R. N., Birbilis, N., &amp; Kodikara, J. (2019). On the optimum soil moisture for underground corrosion in different soil types. Corrosion Science, 159, 108116.</w:t>
      </w:r>
    </w:p>
    <w:p w14:paraId="20E457C7" w14:textId="77777777" w:rsidR="003D5AD2" w:rsidRPr="00523EFB" w:rsidRDefault="003D5AD2" w:rsidP="003D5AD2">
      <w:pPr>
        <w:pStyle w:val="BodyText"/>
        <w:spacing w:line="276" w:lineRule="auto"/>
      </w:pPr>
      <w:r w:rsidRPr="00523EFB">
        <w:t>Farthing, M. W., &amp; Ogden, F. L. (2017). Numerical solution of Richards' equation: A review of advances and challenges. Soil Science Society of America Journal, 81(6), 1257-1269.</w:t>
      </w:r>
    </w:p>
    <w:p w14:paraId="730835E6" w14:textId="77777777" w:rsidR="003D5AD2" w:rsidRPr="00523EFB" w:rsidRDefault="003D5AD2" w:rsidP="003D5AD2">
      <w:pPr>
        <w:pStyle w:val="BodyText"/>
        <w:spacing w:line="276" w:lineRule="auto"/>
      </w:pPr>
      <w:r w:rsidRPr="00523EFB">
        <w:t>Evitts, R. W., &amp; Kennell, G. F. (2018). Cathodic protection. In Handbook of Environmental Degradation of Materials (pp. 301-321). William Andrew Publishing.</w:t>
      </w:r>
    </w:p>
    <w:p w14:paraId="1D08A068" w14:textId="77777777" w:rsidR="003D5AD2" w:rsidRPr="003D5AD2" w:rsidRDefault="003D5AD2" w:rsidP="003D5AD2">
      <w:pPr>
        <w:pStyle w:val="BodyText"/>
        <w:spacing w:line="276" w:lineRule="auto"/>
        <w:rPr>
          <w:sz w:val="26"/>
        </w:rPr>
      </w:pPr>
    </w:p>
    <w:p w14:paraId="0C9A17C0" w14:textId="7D163432" w:rsidR="000C624F" w:rsidRPr="00735233" w:rsidRDefault="000C624F" w:rsidP="00A2384E">
      <w:pPr>
        <w:pStyle w:val="BodyText"/>
        <w:spacing w:line="276" w:lineRule="auto"/>
        <w:rPr>
          <w:sz w:val="26"/>
        </w:rPr>
      </w:pPr>
    </w:p>
    <w:p w14:paraId="0E8DD61A" w14:textId="77777777" w:rsidR="000C624F" w:rsidRPr="00171734" w:rsidRDefault="000C624F" w:rsidP="00A2384E">
      <w:pPr>
        <w:tabs>
          <w:tab w:val="left" w:pos="604"/>
          <w:tab w:val="left" w:pos="605"/>
        </w:tabs>
        <w:spacing w:line="276" w:lineRule="auto"/>
        <w:ind w:right="343"/>
      </w:pPr>
    </w:p>
    <w:sectPr w:rsidR="000C624F" w:rsidRPr="00171734" w:rsidSect="000B5394">
      <w:footerReference w:type="default" r:id="rId9"/>
      <w:pgSz w:w="12240" w:h="15840"/>
      <w:pgMar w:top="1440" w:right="1440" w:bottom="1440" w:left="1440" w:header="0" w:footer="99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E7424" w14:textId="77777777" w:rsidR="00030BF6" w:rsidRDefault="00030BF6">
      <w:r>
        <w:separator/>
      </w:r>
    </w:p>
  </w:endnote>
  <w:endnote w:type="continuationSeparator" w:id="0">
    <w:p w14:paraId="5F220036" w14:textId="77777777" w:rsidR="00030BF6" w:rsidRDefault="0003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reaming Outloud Pro">
    <w:charset w:val="00"/>
    <w:family w:val="script"/>
    <w:pitch w:val="variable"/>
    <w:sig w:usb0="00000003" w:usb1="0000000A" w:usb2="00000008" w:usb3="00000000" w:csb0="00000001" w:csb1="00000000"/>
  </w:font>
  <w:font w:name="字语青梅硬笔">
    <w:altName w:val="Microsoft YaHei"/>
    <w:charset w:val="86"/>
    <w:family w:val="auto"/>
    <w:pitch w:val="variable"/>
    <w:sig w:usb0="8000002F" w:usb1="084F64FA" w:usb2="00000012" w:usb3="00000000" w:csb0="00040001" w:csb1="00000000"/>
  </w:font>
  <w:font w:name="Times New Roman (正文 CS 字体)">
    <w:altName w:val="SimSun"/>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Apple Color Emoji">
    <w:charset w:val="00"/>
    <w:family w:val="auto"/>
    <w:pitch w:val="variable"/>
    <w:sig w:usb0="00000003" w:usb1="18000000" w:usb2="14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DD31" w14:textId="77777777" w:rsidR="00792FA2" w:rsidRDefault="00792FA2">
    <w:pPr>
      <w:pStyle w:val="BodyText"/>
      <w:spacing w:line="14" w:lineRule="auto"/>
      <w:rPr>
        <w:sz w:val="20"/>
      </w:rPr>
    </w:pPr>
    <w:r>
      <w:rPr>
        <w:noProof/>
        <w:lang w:eastAsia="zh-CN" w:bidi="ar-SA"/>
      </w:rPr>
      <mc:AlternateContent>
        <mc:Choice Requires="wps">
          <w:drawing>
            <wp:anchor distT="0" distB="0" distL="114300" distR="114300" simplePos="0" relativeHeight="251657728" behindDoc="1" locked="0" layoutInCell="1" allowOverlap="1" wp14:anchorId="4C1204E2" wp14:editId="6A521E00">
              <wp:simplePos x="0" y="0"/>
              <wp:positionH relativeFrom="page">
                <wp:posOffset>3757930</wp:posOffset>
              </wp:positionH>
              <wp:positionV relativeFrom="page">
                <wp:posOffset>9240520</wp:posOffset>
              </wp:positionV>
              <wp:extent cx="203200" cy="194310"/>
              <wp:effectExtent l="0" t="127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5E646" w14:textId="199CEDF6" w:rsidR="00792FA2" w:rsidRDefault="00792FA2">
                          <w:pPr>
                            <w:pStyle w:val="BodyText"/>
                            <w:spacing w:before="10"/>
                            <w:ind w:left="40"/>
                          </w:pPr>
                          <w:r>
                            <w:fldChar w:fldCharType="begin"/>
                          </w:r>
                          <w:r>
                            <w:instrText xml:space="preserve"> PAGE </w:instrText>
                          </w:r>
                          <w:r>
                            <w:fldChar w:fldCharType="separate"/>
                          </w:r>
                          <w:r w:rsidR="00030BF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204E2" id="_x0000_t202" coordsize="21600,21600" o:spt="202" path="m,l,21600r21600,l21600,xe">
              <v:stroke joinstyle="miter"/>
              <v:path gradientshapeok="t" o:connecttype="rect"/>
            </v:shapetype>
            <v:shape id="Text Box 1" o:spid="_x0000_s1026" type="#_x0000_t202" style="position:absolute;margin-left:295.9pt;margin-top:727.6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" filled="f" stroked="f">
              <v:textbox inset="0,0,0,0">
                <w:txbxContent>
                  <w:p w14:paraId="6B55E646" w14:textId="199CEDF6" w:rsidR="00792FA2" w:rsidRDefault="00792FA2">
                    <w:pPr>
                      <w:pStyle w:val="BodyText"/>
                      <w:spacing w:before="10"/>
                      <w:ind w:left="40"/>
                    </w:pPr>
                    <w:r>
                      <w:fldChar w:fldCharType="begin"/>
                    </w:r>
                    <w:r>
                      <w:instrText xml:space="preserve"> PAGE </w:instrText>
                    </w:r>
                    <w:r>
                      <w:fldChar w:fldCharType="separate"/>
                    </w:r>
                    <w:r w:rsidR="00030BF6">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B0DF6" w14:textId="77777777" w:rsidR="00030BF6" w:rsidRDefault="00030BF6">
      <w:r>
        <w:separator/>
      </w:r>
    </w:p>
  </w:footnote>
  <w:footnote w:type="continuationSeparator" w:id="0">
    <w:p w14:paraId="743F4644" w14:textId="77777777" w:rsidR="00030BF6" w:rsidRDefault="00030B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22C91"/>
    <w:multiLevelType w:val="multilevel"/>
    <w:tmpl w:val="A496A68E"/>
    <w:lvl w:ilvl="0">
      <w:start w:val="1"/>
      <w:numFmt w:val="decimal"/>
      <w:pStyle w:val="Heading1"/>
      <w:lvlText w:val="%1."/>
      <w:lvlJc w:val="left"/>
      <w:pPr>
        <w:ind w:left="360" w:hanging="360"/>
      </w:pPr>
      <w:rPr>
        <w:rFonts w:hint="default"/>
        <w:b/>
        <w:bCs/>
        <w:w w:val="99"/>
        <w:sz w:val="24"/>
        <w:szCs w:val="24"/>
        <w:lang w:val="en-US" w:eastAsia="en-US" w:bidi="en-US"/>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276717"/>
    <w:multiLevelType w:val="multilevel"/>
    <w:tmpl w:val="6D109726"/>
    <w:lvl w:ilvl="0">
      <w:numFmt w:val="decimal"/>
      <w:lvlText w:val="%1"/>
      <w:lvlJc w:val="left"/>
      <w:pPr>
        <w:ind w:left="500" w:hanging="500"/>
      </w:pPr>
      <w:rPr>
        <w:rFonts w:hint="default"/>
      </w:rPr>
    </w:lvl>
    <w:lvl w:ilvl="1">
      <w:start w:val="1"/>
      <w:numFmt w:val="decimalZero"/>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862997"/>
    <w:multiLevelType w:val="multilevel"/>
    <w:tmpl w:val="F9A8369E"/>
    <w:lvl w:ilvl="0">
      <w:start w:val="1"/>
      <w:numFmt w:val="decimal"/>
      <w:lvlText w:val="%1."/>
      <w:lvlJc w:val="left"/>
      <w:pPr>
        <w:ind w:left="360" w:hanging="360"/>
      </w:pPr>
      <w:rPr>
        <w:rFonts w:hint="default"/>
      </w:rPr>
    </w:lvl>
    <w:lvl w:ilvl="1">
      <w:start w:val="1"/>
      <w:numFmt w:val="none"/>
      <w:pStyle w:val="Heading4"/>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385D43"/>
    <w:multiLevelType w:val="multilevel"/>
    <w:tmpl w:val="51409F42"/>
    <w:styleLink w:val="Level1"/>
    <w:lvl w:ilvl="0">
      <w:start w:val="1"/>
      <w:numFmt w:val="decimal"/>
      <w:pStyle w:val="Heading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7D0FE6"/>
    <w:multiLevelType w:val="hybridMultilevel"/>
    <w:tmpl w:val="70526EF2"/>
    <w:lvl w:ilvl="0" w:tplc="04090001">
      <w:start w:val="1"/>
      <w:numFmt w:val="bullet"/>
      <w:lvlText w:val=""/>
      <w:lvlJc w:val="left"/>
      <w:pPr>
        <w:ind w:left="820" w:hanging="360"/>
      </w:pPr>
      <w:rPr>
        <w:rFonts w:ascii="Symbol" w:hAnsi="Symbol" w:hint="default"/>
      </w:rPr>
    </w:lvl>
    <w:lvl w:ilvl="1" w:tplc="9B5A753A">
      <w:start w:val="1"/>
      <w:numFmt w:val="bullet"/>
      <w:pStyle w:val="Bullet2"/>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407B7A72"/>
    <w:multiLevelType w:val="hybridMultilevel"/>
    <w:tmpl w:val="768A2C80"/>
    <w:lvl w:ilvl="0" w:tplc="9EE8AB04">
      <w:start w:val="1"/>
      <w:numFmt w:val="lowerLetter"/>
      <w:pStyle w:val="Subtitle"/>
      <w:lvlText w:val="(%1)"/>
      <w:lvlJc w:val="left"/>
      <w:pPr>
        <w:ind w:left="720" w:hanging="360"/>
      </w:pPr>
      <w:rPr>
        <w:rFonts w:ascii="Times New Roman" w:eastAsia="Times New Roman" w:hAnsi="Times New Roman" w:cs="Times New Roman" w:hint="default"/>
        <w:b/>
        <w:bCs/>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34C0B"/>
    <w:multiLevelType w:val="multilevel"/>
    <w:tmpl w:val="51409F42"/>
    <w:numStyleLink w:val="Level1"/>
  </w:abstractNum>
  <w:abstractNum w:abstractNumId="7" w15:restartNumberingAfterBreak="0">
    <w:nsid w:val="5B494172"/>
    <w:multiLevelType w:val="multilevel"/>
    <w:tmpl w:val="6A862F32"/>
    <w:styleLink w:val="Style1"/>
    <w:lvl w:ilvl="0">
      <w:start w:val="3"/>
      <w:numFmt w:val="decimal"/>
      <w:lvlText w:val="%1"/>
      <w:lvlJc w:val="left"/>
      <w:pPr>
        <w:ind w:left="480" w:hanging="480"/>
      </w:pPr>
      <w:rPr>
        <w:rFonts w:hint="default"/>
      </w:rPr>
    </w:lvl>
    <w:lvl w:ilvl="1">
      <w:start w:val="2"/>
      <w:numFmt w:val="decimal"/>
      <w:lvlText w:val="%1.1"/>
      <w:lvlJc w:val="left"/>
      <w:pPr>
        <w:ind w:left="530" w:hanging="48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8" w15:restartNumberingAfterBreak="0">
    <w:nsid w:val="6F1B2F05"/>
    <w:multiLevelType w:val="hybridMultilevel"/>
    <w:tmpl w:val="0800371E"/>
    <w:lvl w:ilvl="0" w:tplc="FCD8936C">
      <w:start w:val="1"/>
      <w:numFmt w:val="bullet"/>
      <w:pStyle w:val="ListParagraph"/>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num w:numId="1">
    <w:abstractNumId w:val="0"/>
  </w:num>
  <w:num w:numId="2">
    <w:abstractNumId w:val="8"/>
  </w:num>
  <w:num w:numId="3">
    <w:abstractNumId w:val="7"/>
  </w:num>
  <w:num w:numId="4">
    <w:abstractNumId w:val="2"/>
    <w:lvlOverride w:ilvl="0">
      <w:lvl w:ilvl="0">
        <w:start w:val="1"/>
        <w:numFmt w:val="decimal"/>
        <w:lvlText w:val="%1."/>
        <w:lvlJc w:val="left"/>
        <w:pPr>
          <w:ind w:left="360" w:hanging="360"/>
        </w:pPr>
        <w:rPr>
          <w:rFonts w:hint="default"/>
        </w:rPr>
      </w:lvl>
    </w:lvlOverride>
    <w:lvlOverride w:ilvl="1">
      <w:lvl w:ilvl="1">
        <w:start w:val="1"/>
        <w:numFmt w:val="decimal"/>
        <w:pStyle w:val="Heading4"/>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6"/>
  </w:num>
  <w:num w:numId="7">
    <w:abstractNumId w:val="5"/>
  </w:num>
  <w:num w:numId="8">
    <w:abstractNumId w:val="4"/>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24F"/>
    <w:rsid w:val="000026B3"/>
    <w:rsid w:val="00006E3B"/>
    <w:rsid w:val="000135D9"/>
    <w:rsid w:val="0001681A"/>
    <w:rsid w:val="00030BF6"/>
    <w:rsid w:val="00034984"/>
    <w:rsid w:val="00043231"/>
    <w:rsid w:val="0005372A"/>
    <w:rsid w:val="00054692"/>
    <w:rsid w:val="00055E93"/>
    <w:rsid w:val="000A3908"/>
    <w:rsid w:val="000A55C5"/>
    <w:rsid w:val="000B5394"/>
    <w:rsid w:val="000C624F"/>
    <w:rsid w:val="000D3423"/>
    <w:rsid w:val="000D558A"/>
    <w:rsid w:val="001020FA"/>
    <w:rsid w:val="00157188"/>
    <w:rsid w:val="001647F6"/>
    <w:rsid w:val="00171734"/>
    <w:rsid w:val="00176E11"/>
    <w:rsid w:val="00192D7D"/>
    <w:rsid w:val="001B1201"/>
    <w:rsid w:val="001C3020"/>
    <w:rsid w:val="001D6FD8"/>
    <w:rsid w:val="001E0A10"/>
    <w:rsid w:val="002015E8"/>
    <w:rsid w:val="00207F81"/>
    <w:rsid w:val="002215DB"/>
    <w:rsid w:val="00222288"/>
    <w:rsid w:val="00243123"/>
    <w:rsid w:val="002441F5"/>
    <w:rsid w:val="0024717A"/>
    <w:rsid w:val="002534D6"/>
    <w:rsid w:val="00263A18"/>
    <w:rsid w:val="002928E1"/>
    <w:rsid w:val="002A175E"/>
    <w:rsid w:val="002A406C"/>
    <w:rsid w:val="002B0C6C"/>
    <w:rsid w:val="002E3E80"/>
    <w:rsid w:val="002F6DE9"/>
    <w:rsid w:val="00305BF5"/>
    <w:rsid w:val="0033749B"/>
    <w:rsid w:val="003443C4"/>
    <w:rsid w:val="00362343"/>
    <w:rsid w:val="00393B6D"/>
    <w:rsid w:val="003B76BA"/>
    <w:rsid w:val="003C5DA5"/>
    <w:rsid w:val="003D4824"/>
    <w:rsid w:val="003D5AD2"/>
    <w:rsid w:val="003E0D60"/>
    <w:rsid w:val="003E17EF"/>
    <w:rsid w:val="003E2DEE"/>
    <w:rsid w:val="003E40C2"/>
    <w:rsid w:val="003F0FF4"/>
    <w:rsid w:val="003F5DCD"/>
    <w:rsid w:val="00416FEC"/>
    <w:rsid w:val="004235E8"/>
    <w:rsid w:val="00425473"/>
    <w:rsid w:val="004301FE"/>
    <w:rsid w:val="0044221C"/>
    <w:rsid w:val="00460B04"/>
    <w:rsid w:val="00467E07"/>
    <w:rsid w:val="004878F4"/>
    <w:rsid w:val="00491F62"/>
    <w:rsid w:val="004927F0"/>
    <w:rsid w:val="00492D28"/>
    <w:rsid w:val="004B1969"/>
    <w:rsid w:val="004B1DF9"/>
    <w:rsid w:val="004B4272"/>
    <w:rsid w:val="004D29C3"/>
    <w:rsid w:val="004E011C"/>
    <w:rsid w:val="00504CEA"/>
    <w:rsid w:val="0050713E"/>
    <w:rsid w:val="005156A3"/>
    <w:rsid w:val="00523EFB"/>
    <w:rsid w:val="0054489D"/>
    <w:rsid w:val="00565A36"/>
    <w:rsid w:val="00566379"/>
    <w:rsid w:val="00576844"/>
    <w:rsid w:val="00585A6E"/>
    <w:rsid w:val="00587BED"/>
    <w:rsid w:val="005C46AE"/>
    <w:rsid w:val="005E32D6"/>
    <w:rsid w:val="005E50E2"/>
    <w:rsid w:val="005E7582"/>
    <w:rsid w:val="005F4535"/>
    <w:rsid w:val="006128F3"/>
    <w:rsid w:val="006173A8"/>
    <w:rsid w:val="0062460F"/>
    <w:rsid w:val="00626593"/>
    <w:rsid w:val="00630430"/>
    <w:rsid w:val="00631DCB"/>
    <w:rsid w:val="00633141"/>
    <w:rsid w:val="006369AA"/>
    <w:rsid w:val="0066184F"/>
    <w:rsid w:val="0066317C"/>
    <w:rsid w:val="00663C83"/>
    <w:rsid w:val="006642B7"/>
    <w:rsid w:val="00693C35"/>
    <w:rsid w:val="00695AD8"/>
    <w:rsid w:val="006B5B0C"/>
    <w:rsid w:val="006D6512"/>
    <w:rsid w:val="006E4208"/>
    <w:rsid w:val="007050F3"/>
    <w:rsid w:val="007063BE"/>
    <w:rsid w:val="007110EC"/>
    <w:rsid w:val="00735233"/>
    <w:rsid w:val="0074798D"/>
    <w:rsid w:val="00761AC5"/>
    <w:rsid w:val="0076503F"/>
    <w:rsid w:val="007763CE"/>
    <w:rsid w:val="00792FA2"/>
    <w:rsid w:val="00795820"/>
    <w:rsid w:val="0079616B"/>
    <w:rsid w:val="0080486A"/>
    <w:rsid w:val="008322EA"/>
    <w:rsid w:val="00834E67"/>
    <w:rsid w:val="0084098E"/>
    <w:rsid w:val="0086095F"/>
    <w:rsid w:val="00891B88"/>
    <w:rsid w:val="008A3D6B"/>
    <w:rsid w:val="008A4E0B"/>
    <w:rsid w:val="008B66D7"/>
    <w:rsid w:val="00914097"/>
    <w:rsid w:val="00932610"/>
    <w:rsid w:val="00932F25"/>
    <w:rsid w:val="009330CD"/>
    <w:rsid w:val="009C2DC4"/>
    <w:rsid w:val="009E37A0"/>
    <w:rsid w:val="00A2384E"/>
    <w:rsid w:val="00A41A63"/>
    <w:rsid w:val="00A553AD"/>
    <w:rsid w:val="00A63168"/>
    <w:rsid w:val="00A64F7D"/>
    <w:rsid w:val="00A7741D"/>
    <w:rsid w:val="00A9679A"/>
    <w:rsid w:val="00AB065B"/>
    <w:rsid w:val="00AB2CD8"/>
    <w:rsid w:val="00AC1E42"/>
    <w:rsid w:val="00AD163F"/>
    <w:rsid w:val="00AD4B23"/>
    <w:rsid w:val="00AE0070"/>
    <w:rsid w:val="00AE4019"/>
    <w:rsid w:val="00B10AC3"/>
    <w:rsid w:val="00B1146D"/>
    <w:rsid w:val="00B35078"/>
    <w:rsid w:val="00B367DB"/>
    <w:rsid w:val="00B4546E"/>
    <w:rsid w:val="00B77FFC"/>
    <w:rsid w:val="00BA7F1A"/>
    <w:rsid w:val="00BE08A3"/>
    <w:rsid w:val="00BE5D1D"/>
    <w:rsid w:val="00BF54B7"/>
    <w:rsid w:val="00C50079"/>
    <w:rsid w:val="00C503CE"/>
    <w:rsid w:val="00C616B6"/>
    <w:rsid w:val="00C8238D"/>
    <w:rsid w:val="00C9047F"/>
    <w:rsid w:val="00C910C2"/>
    <w:rsid w:val="00CA386B"/>
    <w:rsid w:val="00CC0D3F"/>
    <w:rsid w:val="00CE53DB"/>
    <w:rsid w:val="00D1327D"/>
    <w:rsid w:val="00D413FC"/>
    <w:rsid w:val="00D4373E"/>
    <w:rsid w:val="00D44A03"/>
    <w:rsid w:val="00D63D08"/>
    <w:rsid w:val="00D641AC"/>
    <w:rsid w:val="00D65977"/>
    <w:rsid w:val="00D90D17"/>
    <w:rsid w:val="00DA4841"/>
    <w:rsid w:val="00E147C9"/>
    <w:rsid w:val="00E315DE"/>
    <w:rsid w:val="00E32E8D"/>
    <w:rsid w:val="00E340B9"/>
    <w:rsid w:val="00E534E8"/>
    <w:rsid w:val="00E6409E"/>
    <w:rsid w:val="00E805F4"/>
    <w:rsid w:val="00E9195C"/>
    <w:rsid w:val="00E964EF"/>
    <w:rsid w:val="00EB48B1"/>
    <w:rsid w:val="00ED358B"/>
    <w:rsid w:val="00ED7EF4"/>
    <w:rsid w:val="00EE299F"/>
    <w:rsid w:val="00EE2E3E"/>
    <w:rsid w:val="00F32789"/>
    <w:rsid w:val="00F662A6"/>
    <w:rsid w:val="00F92E28"/>
    <w:rsid w:val="00FA7120"/>
    <w:rsid w:val="00FE6F7D"/>
    <w:rsid w:val="00FF2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B6C6A"/>
  <w15:docId w15:val="{6BAE2758-7883-4F31-80ED-D4A10569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57188"/>
    <w:pPr>
      <w:spacing w:before="240" w:after="240"/>
    </w:pPr>
    <w:rPr>
      <w:rFonts w:ascii="Times New Roman" w:eastAsia="Times New Roman" w:hAnsi="Times New Roman" w:cs="Times New Roman"/>
      <w:sz w:val="24"/>
      <w:lang w:bidi="en-US"/>
    </w:rPr>
  </w:style>
  <w:style w:type="paragraph" w:styleId="Heading1">
    <w:name w:val="heading 1"/>
    <w:basedOn w:val="Normal"/>
    <w:link w:val="Heading1Char"/>
    <w:autoRedefine/>
    <w:uiPriority w:val="1"/>
    <w:qFormat/>
    <w:rsid w:val="00F32789"/>
    <w:pPr>
      <w:numPr>
        <w:numId w:val="1"/>
      </w:numPr>
      <w:spacing w:before="360" w:after="360"/>
      <w:outlineLvl w:val="0"/>
    </w:pPr>
    <w:rPr>
      <w:b/>
      <w:bCs/>
      <w:szCs w:val="24"/>
    </w:rPr>
  </w:style>
  <w:style w:type="paragraph" w:styleId="Heading2">
    <w:name w:val="heading 2"/>
    <w:basedOn w:val="Normal"/>
    <w:link w:val="Heading2Char"/>
    <w:autoRedefine/>
    <w:uiPriority w:val="1"/>
    <w:qFormat/>
    <w:rsid w:val="00F32789"/>
    <w:pPr>
      <w:numPr>
        <w:ilvl w:val="1"/>
        <w:numId w:val="1"/>
      </w:numPr>
      <w:outlineLvl w:val="1"/>
    </w:pPr>
    <w:rPr>
      <w:b/>
      <w:bCs/>
      <w:szCs w:val="24"/>
    </w:rPr>
  </w:style>
  <w:style w:type="paragraph" w:styleId="Heading3">
    <w:name w:val="heading 3"/>
    <w:basedOn w:val="Normal"/>
    <w:next w:val="Normal"/>
    <w:link w:val="Heading3Char"/>
    <w:uiPriority w:val="9"/>
    <w:unhideWhenUsed/>
    <w:qFormat/>
    <w:rsid w:val="00192D7D"/>
    <w:pPr>
      <w:keepNext/>
      <w:keepLines/>
      <w:numPr>
        <w:numId w:val="6"/>
      </w:numPr>
      <w:spacing w:after="360"/>
      <w:outlineLvl w:val="2"/>
    </w:pPr>
    <w:rPr>
      <w:rFonts w:eastAsiaTheme="majorEastAsia" w:cstheme="majorBidi"/>
      <w:b/>
      <w:szCs w:val="24"/>
    </w:rPr>
  </w:style>
  <w:style w:type="paragraph" w:styleId="Heading4">
    <w:name w:val="heading 4"/>
    <w:basedOn w:val="Normal"/>
    <w:next w:val="Normal"/>
    <w:link w:val="Heading4Char"/>
    <w:autoRedefine/>
    <w:uiPriority w:val="9"/>
    <w:unhideWhenUsed/>
    <w:qFormat/>
    <w:rsid w:val="00192D7D"/>
    <w:pPr>
      <w:keepNext/>
      <w:keepLines/>
      <w:numPr>
        <w:ilvl w:val="1"/>
        <w:numId w:val="4"/>
      </w:numPr>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4"/>
    </w:rPr>
  </w:style>
  <w:style w:type="paragraph" w:styleId="ListParagraph">
    <w:name w:val="List Paragraph"/>
    <w:basedOn w:val="Normal"/>
    <w:link w:val="ListParagraphChar"/>
    <w:uiPriority w:val="34"/>
    <w:qFormat/>
    <w:rsid w:val="004927F0"/>
    <w:pPr>
      <w:numPr>
        <w:numId w:val="2"/>
      </w:numPr>
      <w:ind w:left="792"/>
    </w:pPr>
    <w:rPr>
      <w:u w:val="single"/>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431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123"/>
    <w:rPr>
      <w:rFonts w:ascii="Segoe UI" w:eastAsia="Times New Roman" w:hAnsi="Segoe UI" w:cs="Segoe UI"/>
      <w:sz w:val="18"/>
      <w:szCs w:val="18"/>
      <w:lang w:bidi="en-US"/>
    </w:rPr>
  </w:style>
  <w:style w:type="character" w:customStyle="1" w:styleId="Heading3Char">
    <w:name w:val="Heading 3 Char"/>
    <w:basedOn w:val="DefaultParagraphFont"/>
    <w:link w:val="Heading3"/>
    <w:uiPriority w:val="9"/>
    <w:rsid w:val="00192D7D"/>
    <w:rPr>
      <w:rFonts w:ascii="Times New Roman" w:eastAsiaTheme="majorEastAsia" w:hAnsi="Times New Roman" w:cstheme="majorBidi"/>
      <w:b/>
      <w:sz w:val="24"/>
      <w:szCs w:val="24"/>
      <w:lang w:bidi="en-US"/>
    </w:rPr>
  </w:style>
  <w:style w:type="character" w:customStyle="1" w:styleId="Heading4Char">
    <w:name w:val="Heading 4 Char"/>
    <w:basedOn w:val="DefaultParagraphFont"/>
    <w:link w:val="Heading4"/>
    <w:uiPriority w:val="9"/>
    <w:rsid w:val="00192D7D"/>
    <w:rPr>
      <w:rFonts w:ascii="Times New Roman" w:eastAsiaTheme="majorEastAsia" w:hAnsi="Times New Roman" w:cstheme="majorBidi"/>
      <w:b/>
      <w:iCs/>
      <w:sz w:val="24"/>
      <w:lang w:bidi="en-US"/>
    </w:rPr>
  </w:style>
  <w:style w:type="numbering" w:customStyle="1" w:styleId="Style1">
    <w:name w:val="Style1"/>
    <w:uiPriority w:val="99"/>
    <w:rsid w:val="007050F3"/>
    <w:pPr>
      <w:numPr>
        <w:numId w:val="3"/>
      </w:numPr>
    </w:pPr>
  </w:style>
  <w:style w:type="numbering" w:customStyle="1" w:styleId="Level1">
    <w:name w:val="Level 1"/>
    <w:basedOn w:val="NoList"/>
    <w:uiPriority w:val="99"/>
    <w:rsid w:val="00E6409E"/>
    <w:pPr>
      <w:numPr>
        <w:numId w:val="5"/>
      </w:numPr>
    </w:pPr>
  </w:style>
  <w:style w:type="paragraph" w:styleId="Title">
    <w:name w:val="Title"/>
    <w:basedOn w:val="Normal"/>
    <w:next w:val="Normal"/>
    <w:link w:val="TitleChar"/>
    <w:autoRedefine/>
    <w:uiPriority w:val="10"/>
    <w:qFormat/>
    <w:rsid w:val="00ED358B"/>
    <w:pPr>
      <w:spacing w:before="360" w:after="360"/>
      <w:contextualSpacing/>
      <w:jc w:val="center"/>
    </w:pPr>
    <w:rPr>
      <w:rFonts w:eastAsiaTheme="majorEastAsia" w:cstheme="majorBidi"/>
      <w:b/>
      <w:spacing w:val="-10"/>
      <w:kern w:val="28"/>
      <w:sz w:val="28"/>
      <w:szCs w:val="56"/>
      <w:u w:val="single"/>
    </w:rPr>
  </w:style>
  <w:style w:type="character" w:customStyle="1" w:styleId="TitleChar">
    <w:name w:val="Title Char"/>
    <w:basedOn w:val="DefaultParagraphFont"/>
    <w:link w:val="Title"/>
    <w:uiPriority w:val="10"/>
    <w:rsid w:val="00ED358B"/>
    <w:rPr>
      <w:rFonts w:ascii="Times New Roman" w:eastAsiaTheme="majorEastAsia" w:hAnsi="Times New Roman" w:cstheme="majorBidi"/>
      <w:b/>
      <w:spacing w:val="-10"/>
      <w:kern w:val="28"/>
      <w:sz w:val="28"/>
      <w:szCs w:val="56"/>
      <w:u w:val="single"/>
      <w:lang w:bidi="en-US"/>
    </w:rPr>
  </w:style>
  <w:style w:type="paragraph" w:styleId="Subtitle">
    <w:name w:val="Subtitle"/>
    <w:basedOn w:val="Normal"/>
    <w:next w:val="Normal"/>
    <w:link w:val="SubtitleChar"/>
    <w:autoRedefine/>
    <w:uiPriority w:val="11"/>
    <w:qFormat/>
    <w:rsid w:val="002441F5"/>
    <w:pPr>
      <w:numPr>
        <w:numId w:val="7"/>
      </w:numPr>
      <w:ind w:left="432" w:hanging="432"/>
    </w:pPr>
    <w:rPr>
      <w:rFonts w:eastAsiaTheme="minorEastAsia" w:cstheme="minorBidi"/>
      <w:b/>
      <w:spacing w:val="15"/>
    </w:rPr>
  </w:style>
  <w:style w:type="character" w:customStyle="1" w:styleId="SubtitleChar">
    <w:name w:val="Subtitle Char"/>
    <w:basedOn w:val="DefaultParagraphFont"/>
    <w:link w:val="Subtitle"/>
    <w:uiPriority w:val="11"/>
    <w:rsid w:val="002441F5"/>
    <w:rPr>
      <w:rFonts w:ascii="Times New Roman" w:eastAsiaTheme="minorEastAsia" w:hAnsi="Times New Roman"/>
      <w:b/>
      <w:spacing w:val="15"/>
      <w:sz w:val="24"/>
      <w:lang w:bidi="en-US"/>
    </w:rPr>
  </w:style>
  <w:style w:type="character" w:customStyle="1" w:styleId="Heading1Char">
    <w:name w:val="Heading 1 Char"/>
    <w:basedOn w:val="DefaultParagraphFont"/>
    <w:link w:val="Heading1"/>
    <w:uiPriority w:val="1"/>
    <w:rsid w:val="00F32789"/>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1"/>
    <w:rsid w:val="00F32789"/>
    <w:rPr>
      <w:rFonts w:ascii="Times New Roman" w:eastAsia="Times New Roman" w:hAnsi="Times New Roman" w:cs="Times New Roman"/>
      <w:b/>
      <w:bCs/>
      <w:sz w:val="24"/>
      <w:szCs w:val="24"/>
      <w:lang w:bidi="en-US"/>
    </w:rPr>
  </w:style>
  <w:style w:type="paragraph" w:styleId="TOCHeading">
    <w:name w:val="TOC Heading"/>
    <w:basedOn w:val="Heading1"/>
    <w:next w:val="Normal"/>
    <w:uiPriority w:val="39"/>
    <w:unhideWhenUsed/>
    <w:qFormat/>
    <w:rsid w:val="0044221C"/>
    <w:pPr>
      <w:keepNext/>
      <w:keepLines/>
      <w:widowControl/>
      <w:numPr>
        <w:numId w:val="0"/>
      </w:numPr>
      <w:autoSpaceDE/>
      <w:autoSpaceDN/>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1">
    <w:name w:val="toc 1"/>
    <w:basedOn w:val="Normal"/>
    <w:next w:val="Normal"/>
    <w:autoRedefine/>
    <w:uiPriority w:val="39"/>
    <w:unhideWhenUsed/>
    <w:rsid w:val="0044221C"/>
    <w:pPr>
      <w:spacing w:after="100"/>
    </w:pPr>
  </w:style>
  <w:style w:type="paragraph" w:styleId="TOC2">
    <w:name w:val="toc 2"/>
    <w:basedOn w:val="Normal"/>
    <w:next w:val="Normal"/>
    <w:autoRedefine/>
    <w:uiPriority w:val="39"/>
    <w:unhideWhenUsed/>
    <w:rsid w:val="0044221C"/>
    <w:pPr>
      <w:spacing w:after="100"/>
      <w:ind w:left="240"/>
    </w:pPr>
  </w:style>
  <w:style w:type="character" w:styleId="Hyperlink">
    <w:name w:val="Hyperlink"/>
    <w:basedOn w:val="DefaultParagraphFont"/>
    <w:uiPriority w:val="99"/>
    <w:unhideWhenUsed/>
    <w:rsid w:val="0044221C"/>
    <w:rPr>
      <w:color w:val="0000FF" w:themeColor="hyperlink"/>
      <w:u w:val="single"/>
    </w:rPr>
  </w:style>
  <w:style w:type="paragraph" w:styleId="TOC3">
    <w:name w:val="toc 3"/>
    <w:basedOn w:val="Normal"/>
    <w:next w:val="Normal"/>
    <w:autoRedefine/>
    <w:uiPriority w:val="39"/>
    <w:unhideWhenUsed/>
    <w:rsid w:val="00055E93"/>
    <w:pPr>
      <w:spacing w:after="100"/>
      <w:ind w:left="480"/>
    </w:pPr>
  </w:style>
  <w:style w:type="paragraph" w:styleId="TOC4">
    <w:name w:val="toc 4"/>
    <w:basedOn w:val="Normal"/>
    <w:next w:val="Normal"/>
    <w:autoRedefine/>
    <w:uiPriority w:val="39"/>
    <w:unhideWhenUsed/>
    <w:rsid w:val="00055E93"/>
    <w:pPr>
      <w:spacing w:after="100"/>
      <w:ind w:left="720"/>
    </w:pPr>
  </w:style>
  <w:style w:type="paragraph" w:customStyle="1" w:styleId="Bullet2">
    <w:name w:val="Bullet2"/>
    <w:basedOn w:val="BodyText"/>
    <w:link w:val="Bullet2Char"/>
    <w:uiPriority w:val="1"/>
    <w:qFormat/>
    <w:rsid w:val="00E964EF"/>
    <w:pPr>
      <w:numPr>
        <w:ilvl w:val="1"/>
        <w:numId w:val="8"/>
      </w:numPr>
      <w:spacing w:before="182"/>
      <w:ind w:left="1166"/>
    </w:pPr>
  </w:style>
  <w:style w:type="paragraph" w:customStyle="1" w:styleId="Bullet1">
    <w:name w:val="Bullet1"/>
    <w:basedOn w:val="ListParagraph"/>
    <w:link w:val="Bullet1Char"/>
    <w:uiPriority w:val="1"/>
    <w:qFormat/>
    <w:rsid w:val="004D29C3"/>
    <w:rPr>
      <w:u w:val="none"/>
    </w:rPr>
  </w:style>
  <w:style w:type="character" w:customStyle="1" w:styleId="BodyTextChar">
    <w:name w:val="Body Text Char"/>
    <w:basedOn w:val="DefaultParagraphFont"/>
    <w:link w:val="BodyText"/>
    <w:uiPriority w:val="1"/>
    <w:rsid w:val="00E964EF"/>
    <w:rPr>
      <w:rFonts w:ascii="Times New Roman" w:eastAsia="Times New Roman" w:hAnsi="Times New Roman" w:cs="Times New Roman"/>
      <w:sz w:val="24"/>
      <w:szCs w:val="24"/>
      <w:lang w:bidi="en-US"/>
    </w:rPr>
  </w:style>
  <w:style w:type="character" w:customStyle="1" w:styleId="Bullet2Char">
    <w:name w:val="Bullet2 Char"/>
    <w:basedOn w:val="BodyTextChar"/>
    <w:link w:val="Bullet2"/>
    <w:uiPriority w:val="1"/>
    <w:rsid w:val="00E964EF"/>
    <w:rPr>
      <w:rFonts w:ascii="Times New Roman" w:eastAsia="Times New Roman" w:hAnsi="Times New Roman" w:cs="Times New Roman"/>
      <w:sz w:val="24"/>
      <w:szCs w:val="24"/>
      <w:lang w:bidi="en-US"/>
    </w:rPr>
  </w:style>
  <w:style w:type="character" w:customStyle="1" w:styleId="ListParagraphChar">
    <w:name w:val="List Paragraph Char"/>
    <w:basedOn w:val="DefaultParagraphFont"/>
    <w:link w:val="ListParagraph"/>
    <w:uiPriority w:val="34"/>
    <w:rsid w:val="004927F0"/>
    <w:rPr>
      <w:rFonts w:ascii="Times New Roman" w:eastAsia="Times New Roman" w:hAnsi="Times New Roman" w:cs="Times New Roman"/>
      <w:sz w:val="24"/>
      <w:u w:val="single"/>
      <w:lang w:bidi="en-US"/>
    </w:rPr>
  </w:style>
  <w:style w:type="character" w:customStyle="1" w:styleId="Bullet1Char">
    <w:name w:val="Bullet1 Char"/>
    <w:basedOn w:val="ListParagraphChar"/>
    <w:link w:val="Bullet1"/>
    <w:uiPriority w:val="1"/>
    <w:rsid w:val="004D29C3"/>
    <w:rPr>
      <w:rFonts w:ascii="Times New Roman" w:eastAsia="Times New Roman" w:hAnsi="Times New Roman" w:cs="Times New Roman"/>
      <w:sz w:val="24"/>
      <w:u w:val="single"/>
      <w:lang w:bidi="en-US"/>
    </w:rPr>
  </w:style>
  <w:style w:type="paragraph" w:styleId="Header">
    <w:name w:val="header"/>
    <w:basedOn w:val="Normal"/>
    <w:link w:val="HeaderChar"/>
    <w:uiPriority w:val="99"/>
    <w:unhideWhenUsed/>
    <w:rsid w:val="004927F0"/>
    <w:pPr>
      <w:tabs>
        <w:tab w:val="center" w:pos="4680"/>
        <w:tab w:val="right" w:pos="9360"/>
      </w:tabs>
      <w:spacing w:before="0" w:after="0"/>
    </w:pPr>
  </w:style>
  <w:style w:type="character" w:customStyle="1" w:styleId="HeaderChar">
    <w:name w:val="Header Char"/>
    <w:basedOn w:val="DefaultParagraphFont"/>
    <w:link w:val="Header"/>
    <w:uiPriority w:val="99"/>
    <w:rsid w:val="004927F0"/>
    <w:rPr>
      <w:rFonts w:ascii="Times New Roman" w:eastAsia="Times New Roman" w:hAnsi="Times New Roman" w:cs="Times New Roman"/>
      <w:sz w:val="24"/>
      <w:lang w:bidi="en-US"/>
    </w:rPr>
  </w:style>
  <w:style w:type="paragraph" w:styleId="Footer">
    <w:name w:val="footer"/>
    <w:basedOn w:val="Normal"/>
    <w:link w:val="FooterChar"/>
    <w:uiPriority w:val="99"/>
    <w:unhideWhenUsed/>
    <w:rsid w:val="004927F0"/>
    <w:pPr>
      <w:tabs>
        <w:tab w:val="center" w:pos="4680"/>
        <w:tab w:val="right" w:pos="9360"/>
      </w:tabs>
      <w:spacing w:before="0" w:after="0"/>
    </w:pPr>
  </w:style>
  <w:style w:type="character" w:customStyle="1" w:styleId="FooterChar">
    <w:name w:val="Footer Char"/>
    <w:basedOn w:val="DefaultParagraphFont"/>
    <w:link w:val="Footer"/>
    <w:uiPriority w:val="99"/>
    <w:rsid w:val="004927F0"/>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unhideWhenUsed/>
    <w:rsid w:val="003C5DA5"/>
    <w:rPr>
      <w:sz w:val="16"/>
      <w:szCs w:val="16"/>
    </w:rPr>
  </w:style>
  <w:style w:type="paragraph" w:styleId="CommentText">
    <w:name w:val="annotation text"/>
    <w:basedOn w:val="Normal"/>
    <w:link w:val="CommentTextChar"/>
    <w:uiPriority w:val="99"/>
    <w:semiHidden/>
    <w:unhideWhenUsed/>
    <w:rsid w:val="003C5DA5"/>
    <w:rPr>
      <w:sz w:val="20"/>
      <w:szCs w:val="20"/>
    </w:rPr>
  </w:style>
  <w:style w:type="character" w:customStyle="1" w:styleId="CommentTextChar">
    <w:name w:val="Comment Text Char"/>
    <w:basedOn w:val="DefaultParagraphFont"/>
    <w:link w:val="CommentText"/>
    <w:uiPriority w:val="99"/>
    <w:semiHidden/>
    <w:rsid w:val="003C5DA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C5DA5"/>
    <w:rPr>
      <w:b/>
      <w:bCs/>
    </w:rPr>
  </w:style>
  <w:style w:type="character" w:customStyle="1" w:styleId="CommentSubjectChar">
    <w:name w:val="Comment Subject Char"/>
    <w:basedOn w:val="CommentTextChar"/>
    <w:link w:val="CommentSubject"/>
    <w:uiPriority w:val="99"/>
    <w:semiHidden/>
    <w:rsid w:val="003C5DA5"/>
    <w:rPr>
      <w:rFonts w:ascii="Times New Roman" w:eastAsia="Times New Roman" w:hAnsi="Times New Roman" w:cs="Times New Roman"/>
      <w:b/>
      <w:bCs/>
      <w:sz w:val="20"/>
      <w:szCs w:val="20"/>
      <w:lang w:bidi="en-US"/>
    </w:rPr>
  </w:style>
  <w:style w:type="paragraph" w:customStyle="1" w:styleId="Content">
    <w:name w:val="Content"/>
    <w:basedOn w:val="Normal"/>
    <w:link w:val="ContentChar"/>
    <w:qFormat/>
    <w:rsid w:val="00EE2E3E"/>
    <w:pPr>
      <w:widowControl/>
      <w:autoSpaceDE/>
      <w:autoSpaceDN/>
      <w:spacing w:before="0" w:after="120"/>
      <w:ind w:firstLine="360"/>
      <w:jc w:val="both"/>
    </w:pPr>
    <w:rPr>
      <w:rFonts w:eastAsiaTheme="minorEastAsia" w:cstheme="minorBidi"/>
      <w:sz w:val="22"/>
      <w:szCs w:val="24"/>
      <w:lang w:eastAsia="zh-CN" w:bidi="ar-SA"/>
    </w:rPr>
  </w:style>
  <w:style w:type="character" w:customStyle="1" w:styleId="ContentChar">
    <w:name w:val="Content Char"/>
    <w:basedOn w:val="DefaultParagraphFont"/>
    <w:link w:val="Content"/>
    <w:rsid w:val="00EE2E3E"/>
    <w:rPr>
      <w:rFonts w:ascii="Times New Roman" w:eastAsiaTheme="minorEastAsia" w:hAnsi="Times New Roman"/>
      <w:szCs w:val="24"/>
      <w:lang w:eastAsia="zh-CN"/>
    </w:rPr>
  </w:style>
  <w:style w:type="table" w:styleId="TableGrid">
    <w:name w:val="Table Grid"/>
    <w:basedOn w:val="TableNormal"/>
    <w:uiPriority w:val="39"/>
    <w:rsid w:val="00D44A03"/>
    <w:pPr>
      <w:widowControl/>
      <w:autoSpaceDE/>
      <w:autoSpaceDN/>
    </w:pPr>
    <w:rPr>
      <w:rFonts w:ascii="Dreaming Outloud Pro" w:eastAsia="字语青梅硬笔" w:hAnsi="Dreaming Outloud Pro" w:cs="Times New Roman (正文 CS 字体)"/>
      <w:kern w:val="2"/>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44A03"/>
    <w:pPr>
      <w:widowControl/>
      <w:autoSpaceDE/>
      <w:autoSpaceDN/>
    </w:pPr>
    <w:rPr>
      <w:rFonts w:ascii="Dreaming Outloud Pro" w:eastAsia="字语青梅硬笔" w:hAnsi="Dreaming Outloud Pro" w:cs="Times New Roman (正文 CS 字体)"/>
      <w:kern w:val="2"/>
      <w:sz w:val="24"/>
      <w:szCs w:val="24"/>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D44A03"/>
    <w:pPr>
      <w:keepNext/>
      <w:autoSpaceDE/>
      <w:autoSpaceDN/>
      <w:spacing w:before="0" w:after="0"/>
      <w:jc w:val="center"/>
    </w:pPr>
    <w:rPr>
      <w:rFonts w:eastAsia="黑体"/>
      <w:b/>
      <w:bCs/>
      <w:kern w:val="2"/>
      <w:szCs w:val="24"/>
      <w:lang w:eastAsia="zh-CN" w:bidi="ar-SA"/>
    </w:rPr>
  </w:style>
  <w:style w:type="paragraph" w:styleId="Bibliography">
    <w:name w:val="Bibliography"/>
    <w:basedOn w:val="Normal"/>
    <w:next w:val="Normal"/>
    <w:uiPriority w:val="37"/>
    <w:semiHidden/>
    <w:unhideWhenUsed/>
    <w:rsid w:val="00735233"/>
  </w:style>
  <w:style w:type="table" w:styleId="TableGridLight">
    <w:name w:val="Grid Table Light"/>
    <w:aliases w:val="发表格式"/>
    <w:basedOn w:val="TableNormal"/>
    <w:uiPriority w:val="40"/>
    <w:rsid w:val="00735233"/>
    <w:pPr>
      <w:widowControl/>
      <w:autoSpaceDE/>
      <w:autoSpaceDN/>
    </w:pPr>
    <w:rPr>
      <w:rFonts w:ascii="Dreaming Outloud Pro" w:eastAsia="字语青梅硬笔" w:hAnsi="Dreaming Outloud Pro" w:cs="Times New Roman (正文 CS 字体)"/>
      <w:kern w:val="2"/>
      <w:sz w:val="24"/>
      <w:szCs w:val="24"/>
      <w:lang w:eastAsia="zh-CN"/>
    </w:rPr>
    <w:tblPr>
      <w:tblBorders>
        <w:top w:val="single" w:sz="4" w:space="0" w:color="auto"/>
        <w:bottom w:val="single" w:sz="4" w:space="0" w:color="auto"/>
      </w:tblBorders>
    </w:tblPr>
    <w:tblStylePr w:type="firstRow">
      <w:tblPr/>
      <w:tcPr>
        <w:tcBorders>
          <w:top w:val="single" w:sz="4" w:space="0" w:color="auto"/>
          <w:bottom w:val="single" w:sz="4" w:space="0" w:color="auto"/>
        </w:tcBorders>
      </w:tcPr>
    </w:tblStylePr>
  </w:style>
  <w:style w:type="paragraph" w:customStyle="1" w:styleId="Default">
    <w:name w:val="Default"/>
    <w:rsid w:val="00792FA2"/>
    <w:pPr>
      <w:widowControl/>
      <w:adjustRightInd w:val="0"/>
    </w:pPr>
    <w:rPr>
      <w:rFonts w:ascii="Times New Roman" w:eastAsiaTheme="minorEastAsia"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FCD9A-94B7-4583-9CEF-8DCC5622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15</Pages>
  <Words>16823</Words>
  <Characters>95896</Characters>
  <Application>Microsoft Office Word</Application>
  <DocSecurity>0</DocSecurity>
  <Lines>799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zhongquan.zhou@dot.gov</dc:creator>
  <cp:keywords/>
  <cp:lastModifiedBy>whao99@hotmail.com</cp:lastModifiedBy>
  <cp:revision>71</cp:revision>
  <dcterms:created xsi:type="dcterms:W3CDTF">2023-01-10T21:39:00Z</dcterms:created>
  <dcterms:modified xsi:type="dcterms:W3CDTF">2024-10-07T14:23:00Z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2018-03-31T00:00:00Z</vt:filetime>
  </property>
  <property fmtid="{D5CDD505-2E9C-101B-9397-08002B2CF9AE}" pid="3" name="Creator">
    <vt:lpwstr>Microsoft® Word 2013</vt:lpwstr>
  </property>
  <property fmtid="{D5CDD505-2E9C-101B-9397-08002B2CF9AE}" pid="4" name="LastSaved">
    <vt:filetime>2018-11-27T00:00:00Z</vt:filetime>
  </property>
</Properties>
</file>